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3CAA6" w14:textId="77777777" w:rsidR="008457B2" w:rsidRPr="008A672F" w:rsidRDefault="00087641" w:rsidP="0076589B">
      <w:pPr>
        <w:jc w:val="center"/>
        <w:rPr>
          <w:rFonts w:ascii="Avenir LT Std 35 Light" w:hAnsi="Avenir LT Std 35 Light"/>
        </w:rPr>
      </w:pPr>
      <w:r>
        <w:rPr>
          <w:rFonts w:ascii="Avenir LT Std 35 Light" w:hAnsi="Avenir LT Std 35 Light"/>
          <w:noProof/>
        </w:rPr>
        <w:drawing>
          <wp:inline distT="0" distB="0" distL="0" distR="0" wp14:anchorId="0DFC71DE" wp14:editId="755E8464">
            <wp:extent cx="5486400" cy="201589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86400" cy="2015898"/>
                    </a:xfrm>
                    <a:prstGeom prst="rect">
                      <a:avLst/>
                    </a:prstGeom>
                    <a:noFill/>
                    <a:ln>
                      <a:noFill/>
                    </a:ln>
                  </pic:spPr>
                </pic:pic>
              </a:graphicData>
            </a:graphic>
          </wp:inline>
        </w:drawing>
      </w:r>
    </w:p>
    <w:p w14:paraId="1652267D" w14:textId="77777777" w:rsidR="00B57BAD" w:rsidRPr="000A7C5D" w:rsidRDefault="00B5508F" w:rsidP="00EC33B5">
      <w:pPr>
        <w:pStyle w:val="Heading1"/>
        <w:rPr>
          <w:rFonts w:ascii="Calibri" w:hAnsi="Calibri" w:cs="Calibri"/>
          <w:sz w:val="48"/>
          <w:szCs w:val="48"/>
        </w:rPr>
      </w:pPr>
      <w:bookmarkStart w:id="0" w:name="_Toc390263757"/>
      <w:bookmarkStart w:id="1" w:name="_Toc390263891"/>
      <w:bookmarkStart w:id="2" w:name="_Toc390264165"/>
      <w:bookmarkStart w:id="3" w:name="_Toc81984517"/>
      <w:r w:rsidRPr="000A7C5D">
        <w:rPr>
          <w:rFonts w:ascii="Calibri" w:hAnsi="Calibri" w:cs="Calibri"/>
          <w:sz w:val="48"/>
          <w:szCs w:val="48"/>
        </w:rPr>
        <w:t>Owner’s Manual</w:t>
      </w:r>
      <w:bookmarkEnd w:id="0"/>
      <w:bookmarkEnd w:id="1"/>
      <w:bookmarkEnd w:id="2"/>
      <w:bookmarkEnd w:id="3"/>
    </w:p>
    <w:p w14:paraId="689B3744" w14:textId="77777777" w:rsidR="0076589B" w:rsidRPr="000A7C5D" w:rsidRDefault="00785A2A" w:rsidP="0076589B">
      <w:pPr>
        <w:pStyle w:val="Heading7"/>
        <w:jc w:val="center"/>
        <w:rPr>
          <w:rFonts w:ascii="Calibri" w:hAnsi="Calibri" w:cs="Calibri"/>
          <w:sz w:val="72"/>
          <w:szCs w:val="72"/>
        </w:rPr>
      </w:pPr>
      <w:r w:rsidRPr="000A7C5D">
        <w:rPr>
          <w:rFonts w:ascii="Calibri" w:hAnsi="Calibri" w:cs="Calibri"/>
          <w:sz w:val="72"/>
          <w:szCs w:val="72"/>
        </w:rPr>
        <w:t>Solar Radiation Meter</w:t>
      </w:r>
    </w:p>
    <w:p w14:paraId="25A40BD7" w14:textId="77777777" w:rsidR="0018763F" w:rsidRDefault="008342F5" w:rsidP="0018763F">
      <w:pPr>
        <w:jc w:val="center"/>
        <w:rPr>
          <w:rFonts w:ascii="Calibri" w:hAnsi="Calibri" w:cs="Calibri"/>
          <w:sz w:val="36"/>
          <w:szCs w:val="36"/>
        </w:rPr>
      </w:pPr>
      <w:r w:rsidRPr="000A7C5D">
        <w:rPr>
          <w:rFonts w:ascii="Calibri" w:hAnsi="Calibri" w:cs="Calibri"/>
          <w:sz w:val="36"/>
          <w:szCs w:val="36"/>
        </w:rPr>
        <w:t xml:space="preserve">Models </w:t>
      </w:r>
      <w:r w:rsidR="00785A2A" w:rsidRPr="000A7C5D">
        <w:rPr>
          <w:rFonts w:ascii="Calibri" w:hAnsi="Calibri" w:cs="Calibri"/>
          <w:sz w:val="36"/>
          <w:szCs w:val="36"/>
        </w:rPr>
        <w:t>MP-10</w:t>
      </w:r>
      <w:r w:rsidR="0048190C" w:rsidRPr="000A7C5D">
        <w:rPr>
          <w:rFonts w:ascii="Calibri" w:hAnsi="Calibri" w:cs="Calibri"/>
          <w:sz w:val="36"/>
          <w:szCs w:val="36"/>
        </w:rPr>
        <w:t xml:space="preserve">0 and </w:t>
      </w:r>
      <w:r w:rsidR="00785A2A" w:rsidRPr="000A7C5D">
        <w:rPr>
          <w:rFonts w:ascii="Calibri" w:hAnsi="Calibri" w:cs="Calibri"/>
          <w:sz w:val="36"/>
          <w:szCs w:val="36"/>
        </w:rPr>
        <w:t>M</w:t>
      </w:r>
      <w:r w:rsidR="0048190C" w:rsidRPr="000A7C5D">
        <w:rPr>
          <w:rFonts w:ascii="Calibri" w:hAnsi="Calibri" w:cs="Calibri"/>
          <w:sz w:val="36"/>
          <w:szCs w:val="36"/>
        </w:rPr>
        <w:t>P-2</w:t>
      </w:r>
      <w:r w:rsidR="00785A2A" w:rsidRPr="000A7C5D">
        <w:rPr>
          <w:rFonts w:ascii="Calibri" w:hAnsi="Calibri" w:cs="Calibri"/>
          <w:sz w:val="36"/>
          <w:szCs w:val="36"/>
        </w:rPr>
        <w:t>0</w:t>
      </w:r>
      <w:r w:rsidR="0048190C" w:rsidRPr="000A7C5D">
        <w:rPr>
          <w:rFonts w:ascii="Calibri" w:hAnsi="Calibri" w:cs="Calibri"/>
          <w:sz w:val="36"/>
          <w:szCs w:val="36"/>
        </w:rPr>
        <w:t>0</w:t>
      </w:r>
    </w:p>
    <w:p w14:paraId="2166EC4F" w14:textId="46262023" w:rsidR="00F90677" w:rsidRDefault="00F90677" w:rsidP="00F90677">
      <w:pPr>
        <w:jc w:val="center"/>
        <w:rPr>
          <w:sz w:val="36"/>
          <w:szCs w:val="36"/>
        </w:rPr>
      </w:pPr>
      <w:r>
        <w:rPr>
          <w:rFonts w:ascii="Calibri" w:hAnsi="Calibri" w:cs="Calibri"/>
          <w:sz w:val="24"/>
          <w:szCs w:val="36"/>
        </w:rPr>
        <w:t xml:space="preserve">Rev: </w:t>
      </w:r>
      <w:r w:rsidR="00AE1D0B">
        <w:rPr>
          <w:rFonts w:ascii="Calibri" w:hAnsi="Calibri" w:cs="Calibri"/>
          <w:sz w:val="24"/>
          <w:szCs w:val="36"/>
        </w:rPr>
        <w:t>31</w:t>
      </w:r>
      <w:r>
        <w:rPr>
          <w:rFonts w:ascii="Calibri" w:hAnsi="Calibri" w:cs="Calibri"/>
          <w:sz w:val="24"/>
          <w:szCs w:val="36"/>
        </w:rPr>
        <w:t>-</w:t>
      </w:r>
      <w:r w:rsidR="00AE1D0B">
        <w:rPr>
          <w:rFonts w:ascii="Calibri" w:hAnsi="Calibri" w:cs="Calibri"/>
          <w:sz w:val="24"/>
          <w:szCs w:val="36"/>
        </w:rPr>
        <w:t>Aug</w:t>
      </w:r>
      <w:r>
        <w:rPr>
          <w:rFonts w:ascii="Calibri" w:hAnsi="Calibri" w:cs="Calibri"/>
          <w:sz w:val="24"/>
          <w:szCs w:val="36"/>
        </w:rPr>
        <w:t>-202</w:t>
      </w:r>
      <w:r w:rsidR="004701F4">
        <w:rPr>
          <w:rFonts w:ascii="Calibri" w:hAnsi="Calibri" w:cs="Calibri"/>
          <w:sz w:val="24"/>
          <w:szCs w:val="36"/>
        </w:rPr>
        <w:t>2</w:t>
      </w:r>
    </w:p>
    <w:p w14:paraId="048444D5" w14:textId="77777777" w:rsidR="002C6CB9" w:rsidRPr="000A7C5D" w:rsidRDefault="00AE1D0B" w:rsidP="0018763F">
      <w:pPr>
        <w:jc w:val="center"/>
        <w:rPr>
          <w:rFonts w:ascii="Calibri" w:hAnsi="Calibri" w:cs="Calibri"/>
          <w:sz w:val="2"/>
          <w:szCs w:val="2"/>
        </w:rPr>
      </w:pPr>
      <w:r>
        <w:rPr>
          <w:rFonts w:ascii="Calibri" w:hAnsi="Calibri" w:cs="Calibri"/>
          <w:sz w:val="36"/>
          <w:szCs w:val="36"/>
        </w:rPr>
        <w:pict w14:anchorId="7921F8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247.5pt">
            <v:imagedata r:id="rId9" o:title="DSC_3152" croptop="9452f" cropbottom="3938f" cropright="2840f"/>
          </v:shape>
        </w:pict>
      </w:r>
    </w:p>
    <w:p w14:paraId="61514058" w14:textId="77777777" w:rsidR="00DE3E61" w:rsidRPr="00CF7A23" w:rsidRDefault="00DE3E61" w:rsidP="00CF7A23">
      <w:pPr>
        <w:jc w:val="center"/>
        <w:rPr>
          <w:rFonts w:ascii="Avenir LT Std 35 Light" w:hAnsi="Avenir LT Std 35 Light"/>
          <w:sz w:val="2"/>
          <w:szCs w:val="2"/>
        </w:rPr>
      </w:pPr>
    </w:p>
    <w:sdt>
      <w:sdtPr>
        <w:rPr>
          <w:rFonts w:asciiTheme="minorHAnsi" w:hAnsiTheme="minorHAnsi" w:cstheme="minorHAnsi"/>
          <w:b w:val="0"/>
          <w:bCs w:val="0"/>
          <w:caps w:val="0"/>
          <w:color w:val="auto"/>
          <w:spacing w:val="0"/>
          <w:sz w:val="36"/>
          <w:szCs w:val="36"/>
          <w:lang w:bidi="ar-SA"/>
        </w:rPr>
        <w:id w:val="391164680"/>
        <w:docPartObj>
          <w:docPartGallery w:val="Table of Contents"/>
          <w:docPartUnique/>
        </w:docPartObj>
      </w:sdtPr>
      <w:sdtEndPr>
        <w:rPr>
          <w:noProof/>
          <w:sz w:val="18"/>
          <w:szCs w:val="20"/>
        </w:rPr>
      </w:sdtEndPr>
      <w:sdtContent>
        <w:p w14:paraId="051E6D2E" w14:textId="77777777" w:rsidR="00AF50EE" w:rsidRPr="00E609EB" w:rsidRDefault="00AF50EE">
          <w:pPr>
            <w:pStyle w:val="TOCHeading"/>
            <w:rPr>
              <w:rFonts w:asciiTheme="minorHAnsi" w:hAnsiTheme="minorHAnsi" w:cstheme="minorHAnsi"/>
              <w:sz w:val="36"/>
              <w:szCs w:val="36"/>
            </w:rPr>
          </w:pPr>
          <w:r w:rsidRPr="00E609EB">
            <w:rPr>
              <w:rFonts w:asciiTheme="minorHAnsi" w:hAnsiTheme="minorHAnsi" w:cstheme="minorHAnsi"/>
              <w:sz w:val="36"/>
              <w:szCs w:val="36"/>
            </w:rPr>
            <w:t>Table of Contents</w:t>
          </w:r>
        </w:p>
        <w:p w14:paraId="1D008CB2" w14:textId="3F81C7C1" w:rsidR="00957694" w:rsidRDefault="00AF50EE">
          <w:pPr>
            <w:pStyle w:val="TOC1"/>
            <w:tabs>
              <w:tab w:val="right" w:leader="dot" w:pos="9350"/>
            </w:tabs>
            <w:rPr>
              <w:rFonts w:asciiTheme="minorHAnsi" w:hAnsiTheme="minorHAnsi"/>
              <w:noProof/>
              <w:sz w:val="22"/>
              <w:szCs w:val="22"/>
            </w:rPr>
          </w:pPr>
          <w:r w:rsidRPr="00E609EB">
            <w:rPr>
              <w:rFonts w:asciiTheme="minorHAnsi" w:hAnsiTheme="minorHAnsi" w:cstheme="minorHAnsi"/>
            </w:rPr>
            <w:fldChar w:fldCharType="begin"/>
          </w:r>
          <w:r w:rsidRPr="00E609EB">
            <w:rPr>
              <w:rFonts w:asciiTheme="minorHAnsi" w:hAnsiTheme="minorHAnsi" w:cstheme="minorHAnsi"/>
            </w:rPr>
            <w:instrText xml:space="preserve"> TOC \o "1-3" \h \z \u </w:instrText>
          </w:r>
          <w:r w:rsidRPr="00E609EB">
            <w:rPr>
              <w:rFonts w:asciiTheme="minorHAnsi" w:hAnsiTheme="minorHAnsi" w:cstheme="minorHAnsi"/>
            </w:rPr>
            <w:fldChar w:fldCharType="separate"/>
          </w:r>
          <w:hyperlink w:anchor="_Toc81984517" w:history="1">
            <w:r w:rsidR="00957694" w:rsidRPr="00220C52">
              <w:rPr>
                <w:rStyle w:val="Hyperlink"/>
                <w:rFonts w:ascii="Calibri" w:hAnsi="Calibri" w:cs="Calibri"/>
                <w:noProof/>
              </w:rPr>
              <w:t>Owner’s Manual</w:t>
            </w:r>
            <w:r w:rsidR="00957694">
              <w:rPr>
                <w:noProof/>
                <w:webHidden/>
              </w:rPr>
              <w:tab/>
            </w:r>
            <w:r w:rsidR="00957694">
              <w:rPr>
                <w:noProof/>
                <w:webHidden/>
              </w:rPr>
              <w:fldChar w:fldCharType="begin"/>
            </w:r>
            <w:r w:rsidR="00957694">
              <w:rPr>
                <w:noProof/>
                <w:webHidden/>
              </w:rPr>
              <w:instrText xml:space="preserve"> PAGEREF _Toc81984517 \h </w:instrText>
            </w:r>
            <w:r w:rsidR="00957694">
              <w:rPr>
                <w:noProof/>
                <w:webHidden/>
              </w:rPr>
            </w:r>
            <w:r w:rsidR="00957694">
              <w:rPr>
                <w:noProof/>
                <w:webHidden/>
              </w:rPr>
              <w:fldChar w:fldCharType="separate"/>
            </w:r>
            <w:r w:rsidR="00AE1D0B">
              <w:rPr>
                <w:noProof/>
                <w:webHidden/>
              </w:rPr>
              <w:t>1</w:t>
            </w:r>
            <w:r w:rsidR="00957694">
              <w:rPr>
                <w:noProof/>
                <w:webHidden/>
              </w:rPr>
              <w:fldChar w:fldCharType="end"/>
            </w:r>
          </w:hyperlink>
        </w:p>
        <w:p w14:paraId="39223B21" w14:textId="6F7DBB62" w:rsidR="00957694" w:rsidRDefault="00AE1D0B">
          <w:pPr>
            <w:pStyle w:val="TOC3"/>
            <w:tabs>
              <w:tab w:val="right" w:leader="dot" w:pos="9350"/>
            </w:tabs>
            <w:rPr>
              <w:rFonts w:asciiTheme="minorHAnsi" w:hAnsiTheme="minorHAnsi"/>
              <w:noProof/>
              <w:sz w:val="22"/>
              <w:szCs w:val="22"/>
            </w:rPr>
          </w:pPr>
          <w:hyperlink w:anchor="_Toc81984518" w:history="1">
            <w:r w:rsidR="00957694" w:rsidRPr="00220C52">
              <w:rPr>
                <w:rStyle w:val="Hyperlink"/>
                <w:noProof/>
              </w:rPr>
              <w:t>Certificate</w:t>
            </w:r>
            <w:r>
              <w:rPr>
                <w:rStyle w:val="Hyperlink"/>
                <w:noProof/>
              </w:rPr>
              <w:t>s</w:t>
            </w:r>
            <w:r w:rsidR="00957694" w:rsidRPr="00220C52">
              <w:rPr>
                <w:rStyle w:val="Hyperlink"/>
                <w:noProof/>
              </w:rPr>
              <w:t xml:space="preserve"> of Compliance</w:t>
            </w:r>
            <w:r w:rsidR="00957694">
              <w:rPr>
                <w:noProof/>
                <w:webHidden/>
              </w:rPr>
              <w:tab/>
            </w:r>
            <w:r w:rsidR="00957694">
              <w:rPr>
                <w:noProof/>
                <w:webHidden/>
              </w:rPr>
              <w:fldChar w:fldCharType="begin"/>
            </w:r>
            <w:r w:rsidR="00957694">
              <w:rPr>
                <w:noProof/>
                <w:webHidden/>
              </w:rPr>
              <w:instrText xml:space="preserve"> PAGEREF _Toc81984518 \h </w:instrText>
            </w:r>
            <w:r w:rsidR="00957694">
              <w:rPr>
                <w:noProof/>
                <w:webHidden/>
              </w:rPr>
            </w:r>
            <w:r w:rsidR="00957694">
              <w:rPr>
                <w:noProof/>
                <w:webHidden/>
              </w:rPr>
              <w:fldChar w:fldCharType="separate"/>
            </w:r>
            <w:r>
              <w:rPr>
                <w:noProof/>
                <w:webHidden/>
              </w:rPr>
              <w:t>3</w:t>
            </w:r>
            <w:r w:rsidR="00957694">
              <w:rPr>
                <w:noProof/>
                <w:webHidden/>
              </w:rPr>
              <w:fldChar w:fldCharType="end"/>
            </w:r>
          </w:hyperlink>
        </w:p>
        <w:p w14:paraId="7143347E" w14:textId="6F26B72C" w:rsidR="00957694" w:rsidRDefault="00AE1D0B">
          <w:pPr>
            <w:pStyle w:val="TOC3"/>
            <w:tabs>
              <w:tab w:val="right" w:leader="dot" w:pos="9350"/>
            </w:tabs>
            <w:rPr>
              <w:rFonts w:asciiTheme="minorHAnsi" w:hAnsiTheme="minorHAnsi"/>
              <w:noProof/>
              <w:sz w:val="22"/>
              <w:szCs w:val="22"/>
            </w:rPr>
          </w:pPr>
          <w:hyperlink w:anchor="_Toc81984519" w:history="1">
            <w:r w:rsidR="00957694" w:rsidRPr="00220C52">
              <w:rPr>
                <w:rStyle w:val="Hyperlink"/>
                <w:noProof/>
              </w:rPr>
              <w:t>Introduction</w:t>
            </w:r>
            <w:r w:rsidR="00957694">
              <w:rPr>
                <w:noProof/>
                <w:webHidden/>
              </w:rPr>
              <w:tab/>
            </w:r>
            <w:r w:rsidR="00957694">
              <w:rPr>
                <w:noProof/>
                <w:webHidden/>
              </w:rPr>
              <w:fldChar w:fldCharType="begin"/>
            </w:r>
            <w:r w:rsidR="00957694">
              <w:rPr>
                <w:noProof/>
                <w:webHidden/>
              </w:rPr>
              <w:instrText xml:space="preserve"> PAGEREF _Toc81984519 \h </w:instrText>
            </w:r>
            <w:r w:rsidR="00957694">
              <w:rPr>
                <w:noProof/>
                <w:webHidden/>
              </w:rPr>
            </w:r>
            <w:r w:rsidR="00957694">
              <w:rPr>
                <w:noProof/>
                <w:webHidden/>
              </w:rPr>
              <w:fldChar w:fldCharType="separate"/>
            </w:r>
            <w:r>
              <w:rPr>
                <w:noProof/>
                <w:webHidden/>
              </w:rPr>
              <w:t>5</w:t>
            </w:r>
            <w:r w:rsidR="00957694">
              <w:rPr>
                <w:noProof/>
                <w:webHidden/>
              </w:rPr>
              <w:fldChar w:fldCharType="end"/>
            </w:r>
          </w:hyperlink>
        </w:p>
        <w:p w14:paraId="3A41C3A7" w14:textId="38E4BC91" w:rsidR="00957694" w:rsidRDefault="00AE1D0B">
          <w:pPr>
            <w:pStyle w:val="TOC3"/>
            <w:tabs>
              <w:tab w:val="right" w:leader="dot" w:pos="9350"/>
            </w:tabs>
            <w:rPr>
              <w:rFonts w:asciiTheme="minorHAnsi" w:hAnsiTheme="minorHAnsi"/>
              <w:noProof/>
              <w:sz w:val="22"/>
              <w:szCs w:val="22"/>
            </w:rPr>
          </w:pPr>
          <w:hyperlink w:anchor="_Toc81984520" w:history="1">
            <w:r w:rsidR="00957694" w:rsidRPr="00220C52">
              <w:rPr>
                <w:rStyle w:val="Hyperlink"/>
                <w:noProof/>
              </w:rPr>
              <w:t>Sensor Models</w:t>
            </w:r>
            <w:r w:rsidR="00957694">
              <w:rPr>
                <w:noProof/>
                <w:webHidden/>
              </w:rPr>
              <w:tab/>
            </w:r>
            <w:r w:rsidR="00957694">
              <w:rPr>
                <w:noProof/>
                <w:webHidden/>
              </w:rPr>
              <w:fldChar w:fldCharType="begin"/>
            </w:r>
            <w:r w:rsidR="00957694">
              <w:rPr>
                <w:noProof/>
                <w:webHidden/>
              </w:rPr>
              <w:instrText xml:space="preserve"> PAGEREF _Toc81984520 \h </w:instrText>
            </w:r>
            <w:r w:rsidR="00957694">
              <w:rPr>
                <w:noProof/>
                <w:webHidden/>
              </w:rPr>
            </w:r>
            <w:r w:rsidR="00957694">
              <w:rPr>
                <w:noProof/>
                <w:webHidden/>
              </w:rPr>
              <w:fldChar w:fldCharType="separate"/>
            </w:r>
            <w:r>
              <w:rPr>
                <w:noProof/>
                <w:webHidden/>
              </w:rPr>
              <w:t>6</w:t>
            </w:r>
            <w:r w:rsidR="00957694">
              <w:rPr>
                <w:noProof/>
                <w:webHidden/>
              </w:rPr>
              <w:fldChar w:fldCharType="end"/>
            </w:r>
          </w:hyperlink>
        </w:p>
        <w:p w14:paraId="07FBBD81" w14:textId="67D81071" w:rsidR="00957694" w:rsidRDefault="00AE1D0B">
          <w:pPr>
            <w:pStyle w:val="TOC3"/>
            <w:tabs>
              <w:tab w:val="right" w:leader="dot" w:pos="9350"/>
            </w:tabs>
            <w:rPr>
              <w:rFonts w:asciiTheme="minorHAnsi" w:hAnsiTheme="minorHAnsi"/>
              <w:noProof/>
              <w:sz w:val="22"/>
              <w:szCs w:val="22"/>
            </w:rPr>
          </w:pPr>
          <w:hyperlink w:anchor="_Toc81984521" w:history="1">
            <w:r w:rsidR="00957694" w:rsidRPr="00220C52">
              <w:rPr>
                <w:rStyle w:val="Hyperlink"/>
                <w:noProof/>
              </w:rPr>
              <w:t>Specifications</w:t>
            </w:r>
            <w:r w:rsidR="00957694">
              <w:rPr>
                <w:noProof/>
                <w:webHidden/>
              </w:rPr>
              <w:tab/>
            </w:r>
            <w:r w:rsidR="00957694">
              <w:rPr>
                <w:noProof/>
                <w:webHidden/>
              </w:rPr>
              <w:fldChar w:fldCharType="begin"/>
            </w:r>
            <w:r w:rsidR="00957694">
              <w:rPr>
                <w:noProof/>
                <w:webHidden/>
              </w:rPr>
              <w:instrText xml:space="preserve"> PAGEREF _Toc81984521 \h </w:instrText>
            </w:r>
            <w:r w:rsidR="00957694">
              <w:rPr>
                <w:noProof/>
                <w:webHidden/>
              </w:rPr>
            </w:r>
            <w:r w:rsidR="00957694">
              <w:rPr>
                <w:noProof/>
                <w:webHidden/>
              </w:rPr>
              <w:fldChar w:fldCharType="separate"/>
            </w:r>
            <w:r>
              <w:rPr>
                <w:noProof/>
                <w:webHidden/>
              </w:rPr>
              <w:t>7</w:t>
            </w:r>
            <w:r w:rsidR="00957694">
              <w:rPr>
                <w:noProof/>
                <w:webHidden/>
              </w:rPr>
              <w:fldChar w:fldCharType="end"/>
            </w:r>
          </w:hyperlink>
        </w:p>
        <w:p w14:paraId="5FA1BD8D" w14:textId="5F38FC93" w:rsidR="00957694" w:rsidRDefault="00AE1D0B">
          <w:pPr>
            <w:pStyle w:val="TOC3"/>
            <w:tabs>
              <w:tab w:val="right" w:leader="dot" w:pos="9350"/>
            </w:tabs>
            <w:rPr>
              <w:rFonts w:asciiTheme="minorHAnsi" w:hAnsiTheme="minorHAnsi"/>
              <w:noProof/>
              <w:sz w:val="22"/>
              <w:szCs w:val="22"/>
            </w:rPr>
          </w:pPr>
          <w:hyperlink w:anchor="_Toc81984522" w:history="1">
            <w:r w:rsidR="00957694" w:rsidRPr="00220C52">
              <w:rPr>
                <w:rStyle w:val="Hyperlink"/>
                <w:noProof/>
              </w:rPr>
              <w:t>Deployment and Installation</w:t>
            </w:r>
            <w:r w:rsidR="00957694">
              <w:rPr>
                <w:noProof/>
                <w:webHidden/>
              </w:rPr>
              <w:tab/>
            </w:r>
            <w:r w:rsidR="00957694">
              <w:rPr>
                <w:noProof/>
                <w:webHidden/>
              </w:rPr>
              <w:fldChar w:fldCharType="begin"/>
            </w:r>
            <w:r w:rsidR="00957694">
              <w:rPr>
                <w:noProof/>
                <w:webHidden/>
              </w:rPr>
              <w:instrText xml:space="preserve"> PAGEREF _Toc81984522 \h </w:instrText>
            </w:r>
            <w:r w:rsidR="00957694">
              <w:rPr>
                <w:noProof/>
                <w:webHidden/>
              </w:rPr>
            </w:r>
            <w:r w:rsidR="00957694">
              <w:rPr>
                <w:noProof/>
                <w:webHidden/>
              </w:rPr>
              <w:fldChar w:fldCharType="separate"/>
            </w:r>
            <w:r>
              <w:rPr>
                <w:noProof/>
                <w:webHidden/>
              </w:rPr>
              <w:t>10</w:t>
            </w:r>
            <w:r w:rsidR="00957694">
              <w:rPr>
                <w:noProof/>
                <w:webHidden/>
              </w:rPr>
              <w:fldChar w:fldCharType="end"/>
            </w:r>
          </w:hyperlink>
        </w:p>
        <w:p w14:paraId="5AF1B332" w14:textId="7E9B4D90" w:rsidR="00957694" w:rsidRDefault="00AE1D0B">
          <w:pPr>
            <w:pStyle w:val="TOC3"/>
            <w:tabs>
              <w:tab w:val="right" w:leader="dot" w:pos="9350"/>
            </w:tabs>
            <w:rPr>
              <w:rFonts w:asciiTheme="minorHAnsi" w:hAnsiTheme="minorHAnsi"/>
              <w:noProof/>
              <w:sz w:val="22"/>
              <w:szCs w:val="22"/>
            </w:rPr>
          </w:pPr>
          <w:hyperlink w:anchor="_Toc81984523" w:history="1">
            <w:r w:rsidR="00957694" w:rsidRPr="00220C52">
              <w:rPr>
                <w:rStyle w:val="Hyperlink"/>
                <w:noProof/>
              </w:rPr>
              <w:t>Battery Installation and Replacement</w:t>
            </w:r>
            <w:r w:rsidR="00957694">
              <w:rPr>
                <w:noProof/>
                <w:webHidden/>
              </w:rPr>
              <w:tab/>
            </w:r>
            <w:r w:rsidR="00957694">
              <w:rPr>
                <w:noProof/>
                <w:webHidden/>
              </w:rPr>
              <w:fldChar w:fldCharType="begin"/>
            </w:r>
            <w:r w:rsidR="00957694">
              <w:rPr>
                <w:noProof/>
                <w:webHidden/>
              </w:rPr>
              <w:instrText xml:space="preserve"> PAGEREF _Toc81984523 \h </w:instrText>
            </w:r>
            <w:r w:rsidR="00957694">
              <w:rPr>
                <w:noProof/>
                <w:webHidden/>
              </w:rPr>
            </w:r>
            <w:r w:rsidR="00957694">
              <w:rPr>
                <w:noProof/>
                <w:webHidden/>
              </w:rPr>
              <w:fldChar w:fldCharType="separate"/>
            </w:r>
            <w:r>
              <w:rPr>
                <w:noProof/>
                <w:webHidden/>
              </w:rPr>
              <w:t>11</w:t>
            </w:r>
            <w:r w:rsidR="00957694">
              <w:rPr>
                <w:noProof/>
                <w:webHidden/>
              </w:rPr>
              <w:fldChar w:fldCharType="end"/>
            </w:r>
          </w:hyperlink>
        </w:p>
        <w:p w14:paraId="0574715D" w14:textId="196E49C7" w:rsidR="00957694" w:rsidRDefault="00AE1D0B">
          <w:pPr>
            <w:pStyle w:val="TOC3"/>
            <w:tabs>
              <w:tab w:val="right" w:leader="dot" w:pos="9350"/>
            </w:tabs>
            <w:rPr>
              <w:rFonts w:asciiTheme="minorHAnsi" w:hAnsiTheme="minorHAnsi"/>
              <w:noProof/>
              <w:sz w:val="22"/>
              <w:szCs w:val="22"/>
            </w:rPr>
          </w:pPr>
          <w:hyperlink w:anchor="_Toc81984524" w:history="1">
            <w:r w:rsidR="00957694" w:rsidRPr="00220C52">
              <w:rPr>
                <w:rStyle w:val="Hyperlink"/>
                <w:noProof/>
              </w:rPr>
              <w:t>Operation and Measurement</w:t>
            </w:r>
            <w:r w:rsidR="00957694">
              <w:rPr>
                <w:noProof/>
                <w:webHidden/>
              </w:rPr>
              <w:tab/>
            </w:r>
            <w:r w:rsidR="00957694">
              <w:rPr>
                <w:noProof/>
                <w:webHidden/>
              </w:rPr>
              <w:fldChar w:fldCharType="begin"/>
            </w:r>
            <w:r w:rsidR="00957694">
              <w:rPr>
                <w:noProof/>
                <w:webHidden/>
              </w:rPr>
              <w:instrText xml:space="preserve"> PAGEREF _Toc81984524 \h </w:instrText>
            </w:r>
            <w:r w:rsidR="00957694">
              <w:rPr>
                <w:noProof/>
                <w:webHidden/>
              </w:rPr>
            </w:r>
            <w:r w:rsidR="00957694">
              <w:rPr>
                <w:noProof/>
                <w:webHidden/>
              </w:rPr>
              <w:fldChar w:fldCharType="separate"/>
            </w:r>
            <w:r>
              <w:rPr>
                <w:noProof/>
                <w:webHidden/>
              </w:rPr>
              <w:t>12</w:t>
            </w:r>
            <w:r w:rsidR="00957694">
              <w:rPr>
                <w:noProof/>
                <w:webHidden/>
              </w:rPr>
              <w:fldChar w:fldCharType="end"/>
            </w:r>
          </w:hyperlink>
        </w:p>
        <w:p w14:paraId="5F2DBB59" w14:textId="25160AE3" w:rsidR="00957694" w:rsidRDefault="00AE1D0B">
          <w:pPr>
            <w:pStyle w:val="TOC3"/>
            <w:tabs>
              <w:tab w:val="right" w:leader="dot" w:pos="9350"/>
            </w:tabs>
            <w:rPr>
              <w:rFonts w:asciiTheme="minorHAnsi" w:hAnsiTheme="minorHAnsi"/>
              <w:noProof/>
              <w:sz w:val="22"/>
              <w:szCs w:val="22"/>
            </w:rPr>
          </w:pPr>
          <w:hyperlink w:anchor="_Toc81984525" w:history="1">
            <w:r w:rsidR="00957694" w:rsidRPr="00220C52">
              <w:rPr>
                <w:rStyle w:val="Hyperlink"/>
                <w:noProof/>
              </w:rPr>
              <w:t>Apogee AMS Software</w:t>
            </w:r>
            <w:r w:rsidR="00957694">
              <w:rPr>
                <w:noProof/>
                <w:webHidden/>
              </w:rPr>
              <w:tab/>
            </w:r>
            <w:r w:rsidR="00957694">
              <w:rPr>
                <w:noProof/>
                <w:webHidden/>
              </w:rPr>
              <w:fldChar w:fldCharType="begin"/>
            </w:r>
            <w:r w:rsidR="00957694">
              <w:rPr>
                <w:noProof/>
                <w:webHidden/>
              </w:rPr>
              <w:instrText xml:space="preserve"> PAGEREF _Toc81984525 \h </w:instrText>
            </w:r>
            <w:r w:rsidR="00957694">
              <w:rPr>
                <w:noProof/>
                <w:webHidden/>
              </w:rPr>
            </w:r>
            <w:r w:rsidR="00957694">
              <w:rPr>
                <w:noProof/>
                <w:webHidden/>
              </w:rPr>
              <w:fldChar w:fldCharType="separate"/>
            </w:r>
            <w:r>
              <w:rPr>
                <w:noProof/>
                <w:webHidden/>
              </w:rPr>
              <w:t>16</w:t>
            </w:r>
            <w:r w:rsidR="00957694">
              <w:rPr>
                <w:noProof/>
                <w:webHidden/>
              </w:rPr>
              <w:fldChar w:fldCharType="end"/>
            </w:r>
          </w:hyperlink>
        </w:p>
        <w:p w14:paraId="787938DE" w14:textId="44621FF4" w:rsidR="00957694" w:rsidRDefault="00AE1D0B">
          <w:pPr>
            <w:pStyle w:val="TOC3"/>
            <w:tabs>
              <w:tab w:val="right" w:leader="dot" w:pos="9350"/>
            </w:tabs>
            <w:rPr>
              <w:rFonts w:asciiTheme="minorHAnsi" w:hAnsiTheme="minorHAnsi"/>
              <w:noProof/>
              <w:sz w:val="22"/>
              <w:szCs w:val="22"/>
            </w:rPr>
          </w:pPr>
          <w:hyperlink w:anchor="_Toc81984526" w:history="1">
            <w:r w:rsidR="00957694" w:rsidRPr="00220C52">
              <w:rPr>
                <w:rStyle w:val="Hyperlink"/>
                <w:noProof/>
              </w:rPr>
              <w:t>Maintenance and Recalibration</w:t>
            </w:r>
            <w:r w:rsidR="00957694">
              <w:rPr>
                <w:noProof/>
                <w:webHidden/>
              </w:rPr>
              <w:tab/>
            </w:r>
            <w:r w:rsidR="00957694">
              <w:rPr>
                <w:noProof/>
                <w:webHidden/>
              </w:rPr>
              <w:fldChar w:fldCharType="begin"/>
            </w:r>
            <w:r w:rsidR="00957694">
              <w:rPr>
                <w:noProof/>
                <w:webHidden/>
              </w:rPr>
              <w:instrText xml:space="preserve"> PAGEREF _Toc81984526 \h </w:instrText>
            </w:r>
            <w:r w:rsidR="00957694">
              <w:rPr>
                <w:noProof/>
                <w:webHidden/>
              </w:rPr>
            </w:r>
            <w:r w:rsidR="00957694">
              <w:rPr>
                <w:noProof/>
                <w:webHidden/>
              </w:rPr>
              <w:fldChar w:fldCharType="separate"/>
            </w:r>
            <w:r>
              <w:rPr>
                <w:noProof/>
                <w:webHidden/>
              </w:rPr>
              <w:t>18</w:t>
            </w:r>
            <w:r w:rsidR="00957694">
              <w:rPr>
                <w:noProof/>
                <w:webHidden/>
              </w:rPr>
              <w:fldChar w:fldCharType="end"/>
            </w:r>
          </w:hyperlink>
        </w:p>
        <w:p w14:paraId="5D87A04C" w14:textId="17489C00" w:rsidR="00957694" w:rsidRDefault="00AE1D0B">
          <w:pPr>
            <w:pStyle w:val="TOC3"/>
            <w:tabs>
              <w:tab w:val="right" w:leader="dot" w:pos="9350"/>
            </w:tabs>
            <w:rPr>
              <w:rFonts w:asciiTheme="minorHAnsi" w:hAnsiTheme="minorHAnsi"/>
              <w:noProof/>
              <w:sz w:val="22"/>
              <w:szCs w:val="22"/>
            </w:rPr>
          </w:pPr>
          <w:hyperlink w:anchor="_Toc81984527" w:history="1">
            <w:r w:rsidR="00957694" w:rsidRPr="00220C52">
              <w:rPr>
                <w:rStyle w:val="Hyperlink"/>
                <w:noProof/>
              </w:rPr>
              <w:t>Troubleshooting and Customer Support</w:t>
            </w:r>
            <w:r w:rsidR="00957694">
              <w:rPr>
                <w:noProof/>
                <w:webHidden/>
              </w:rPr>
              <w:tab/>
            </w:r>
            <w:r w:rsidR="00957694">
              <w:rPr>
                <w:noProof/>
                <w:webHidden/>
              </w:rPr>
              <w:fldChar w:fldCharType="begin"/>
            </w:r>
            <w:r w:rsidR="00957694">
              <w:rPr>
                <w:noProof/>
                <w:webHidden/>
              </w:rPr>
              <w:instrText xml:space="preserve"> PAGEREF _Toc81984527 \h </w:instrText>
            </w:r>
            <w:r w:rsidR="00957694">
              <w:rPr>
                <w:noProof/>
                <w:webHidden/>
              </w:rPr>
            </w:r>
            <w:r w:rsidR="00957694">
              <w:rPr>
                <w:noProof/>
                <w:webHidden/>
              </w:rPr>
              <w:fldChar w:fldCharType="separate"/>
            </w:r>
            <w:r>
              <w:rPr>
                <w:noProof/>
                <w:webHidden/>
              </w:rPr>
              <w:t>20</w:t>
            </w:r>
            <w:r w:rsidR="00957694">
              <w:rPr>
                <w:noProof/>
                <w:webHidden/>
              </w:rPr>
              <w:fldChar w:fldCharType="end"/>
            </w:r>
          </w:hyperlink>
        </w:p>
        <w:p w14:paraId="371D62FE" w14:textId="1BF4D508" w:rsidR="00957694" w:rsidRDefault="00AE1D0B">
          <w:pPr>
            <w:pStyle w:val="TOC3"/>
            <w:tabs>
              <w:tab w:val="right" w:leader="dot" w:pos="9350"/>
            </w:tabs>
            <w:rPr>
              <w:rFonts w:asciiTheme="minorHAnsi" w:hAnsiTheme="minorHAnsi"/>
              <w:noProof/>
              <w:sz w:val="22"/>
              <w:szCs w:val="22"/>
            </w:rPr>
          </w:pPr>
          <w:hyperlink w:anchor="_Toc81984528" w:history="1">
            <w:r w:rsidR="00957694" w:rsidRPr="00220C52">
              <w:rPr>
                <w:rStyle w:val="Hyperlink"/>
                <w:noProof/>
              </w:rPr>
              <w:t>Return and Warranty Policy</w:t>
            </w:r>
            <w:r w:rsidR="00957694">
              <w:rPr>
                <w:noProof/>
                <w:webHidden/>
              </w:rPr>
              <w:tab/>
            </w:r>
            <w:r w:rsidR="00957694">
              <w:rPr>
                <w:noProof/>
                <w:webHidden/>
              </w:rPr>
              <w:fldChar w:fldCharType="begin"/>
            </w:r>
            <w:r w:rsidR="00957694">
              <w:rPr>
                <w:noProof/>
                <w:webHidden/>
              </w:rPr>
              <w:instrText xml:space="preserve"> PAGEREF _Toc81984528 \h </w:instrText>
            </w:r>
            <w:r w:rsidR="00957694">
              <w:rPr>
                <w:noProof/>
                <w:webHidden/>
              </w:rPr>
            </w:r>
            <w:r w:rsidR="00957694">
              <w:rPr>
                <w:noProof/>
                <w:webHidden/>
              </w:rPr>
              <w:fldChar w:fldCharType="separate"/>
            </w:r>
            <w:r>
              <w:rPr>
                <w:noProof/>
                <w:webHidden/>
              </w:rPr>
              <w:t>22</w:t>
            </w:r>
            <w:r w:rsidR="00957694">
              <w:rPr>
                <w:noProof/>
                <w:webHidden/>
              </w:rPr>
              <w:fldChar w:fldCharType="end"/>
            </w:r>
          </w:hyperlink>
        </w:p>
        <w:p w14:paraId="41C96D8E" w14:textId="7D6B8CE0" w:rsidR="00AF50EE" w:rsidRPr="00E609EB" w:rsidRDefault="00AF50EE">
          <w:pPr>
            <w:rPr>
              <w:rFonts w:asciiTheme="minorHAnsi" w:hAnsiTheme="minorHAnsi" w:cstheme="minorHAnsi"/>
            </w:rPr>
          </w:pPr>
          <w:r w:rsidRPr="00E609EB">
            <w:rPr>
              <w:rFonts w:asciiTheme="minorHAnsi" w:hAnsiTheme="minorHAnsi" w:cstheme="minorHAnsi"/>
              <w:b/>
              <w:bCs/>
              <w:noProof/>
            </w:rPr>
            <w:fldChar w:fldCharType="end"/>
          </w:r>
        </w:p>
      </w:sdtContent>
    </w:sdt>
    <w:p w14:paraId="677CBED8" w14:textId="77777777" w:rsidR="009D6D8B" w:rsidRPr="00E609EB" w:rsidRDefault="009D6D8B" w:rsidP="009D6D8B">
      <w:pPr>
        <w:pStyle w:val="Heading7"/>
        <w:rPr>
          <w:rFonts w:asciiTheme="minorHAnsi" w:hAnsiTheme="minorHAnsi" w:cstheme="minorHAnsi"/>
          <w:sz w:val="20"/>
          <w:szCs w:val="20"/>
        </w:rPr>
      </w:pPr>
    </w:p>
    <w:p w14:paraId="37B251A4" w14:textId="77777777" w:rsidR="009D6D8B" w:rsidRPr="00E609EB" w:rsidRDefault="009D6D8B" w:rsidP="006F355C">
      <w:pPr>
        <w:rPr>
          <w:color w:val="5B5B5B" w:themeColor="accent1" w:themeShade="BF"/>
          <w:spacing w:val="10"/>
        </w:rPr>
      </w:pPr>
      <w:r w:rsidRPr="00E609EB">
        <w:br w:type="page"/>
      </w:r>
    </w:p>
    <w:p w14:paraId="4EF2CD01" w14:textId="77777777" w:rsidR="00802757" w:rsidRPr="00AF50EE" w:rsidRDefault="00EC33B5" w:rsidP="000A7C5D">
      <w:pPr>
        <w:pStyle w:val="Heading3"/>
      </w:pPr>
      <w:bookmarkStart w:id="4" w:name="_Toc81984518"/>
      <w:r w:rsidRPr="00AF50EE">
        <w:lastRenderedPageBreak/>
        <w:t xml:space="preserve">Certificate of </w:t>
      </w:r>
      <w:r w:rsidRPr="000A7C5D">
        <w:t>Compliance</w:t>
      </w:r>
      <w:bookmarkEnd w:id="4"/>
    </w:p>
    <w:p w14:paraId="53AF83B1" w14:textId="77777777" w:rsidR="00DC173A" w:rsidRDefault="00DC173A" w:rsidP="00EC33B5">
      <w:pPr>
        <w:spacing w:before="0"/>
        <w:rPr>
          <w:rFonts w:ascii="Calibri" w:hAnsi="Calibri" w:cs="Calibri"/>
          <w:b/>
          <w:sz w:val="24"/>
        </w:rPr>
      </w:pPr>
    </w:p>
    <w:p w14:paraId="0F5BFF76" w14:textId="77777777" w:rsidR="00EC33B5" w:rsidRPr="00DC173A" w:rsidRDefault="00EC33B5" w:rsidP="00EC33B5">
      <w:pPr>
        <w:spacing w:before="0"/>
        <w:rPr>
          <w:rFonts w:ascii="Calibri" w:hAnsi="Calibri" w:cs="Calibri"/>
          <w:b/>
          <w:sz w:val="24"/>
        </w:rPr>
      </w:pPr>
      <w:r w:rsidRPr="00DC173A">
        <w:rPr>
          <w:rFonts w:ascii="Calibri" w:hAnsi="Calibri" w:cs="Calibri"/>
          <w:b/>
          <w:sz w:val="24"/>
        </w:rPr>
        <w:t>EU Declaration of Conformity</w:t>
      </w:r>
    </w:p>
    <w:p w14:paraId="57640365" w14:textId="77777777" w:rsidR="00EC33B5" w:rsidRPr="000A7C5D" w:rsidRDefault="00EC33B5" w:rsidP="00EC33B5">
      <w:pPr>
        <w:spacing w:before="0" w:line="240" w:lineRule="auto"/>
        <w:ind w:left="720" w:hanging="720"/>
        <w:rPr>
          <w:rFonts w:ascii="Calibri" w:hAnsi="Calibri" w:cs="Calibri"/>
          <w:sz w:val="20"/>
        </w:rPr>
      </w:pPr>
      <w:r w:rsidRPr="000A7C5D">
        <w:rPr>
          <w:rFonts w:ascii="Calibri" w:hAnsi="Calibri" w:cs="Calibri"/>
          <w:color w:val="000000"/>
          <w:sz w:val="20"/>
        </w:rPr>
        <w:t>This declaration of conformity is issued under the sole responsibility of the manufacturer:</w:t>
      </w:r>
    </w:p>
    <w:p w14:paraId="32E31601" w14:textId="77777777" w:rsidR="00EC33B5" w:rsidRPr="000A7C5D" w:rsidRDefault="00EC33B5" w:rsidP="00EC33B5">
      <w:pPr>
        <w:spacing w:before="0" w:line="240" w:lineRule="auto"/>
        <w:ind w:left="720" w:hanging="720"/>
        <w:rPr>
          <w:rFonts w:ascii="Calibri" w:hAnsi="Calibri" w:cs="Calibri"/>
          <w:sz w:val="20"/>
        </w:rPr>
      </w:pPr>
      <w:r w:rsidRPr="000A7C5D">
        <w:rPr>
          <w:rFonts w:ascii="Calibri" w:hAnsi="Calibri" w:cs="Calibri"/>
          <w:sz w:val="20"/>
        </w:rPr>
        <w:tab/>
        <w:t>Apogee Instruments, Inc.</w:t>
      </w:r>
      <w:r w:rsidRPr="000A7C5D">
        <w:rPr>
          <w:rFonts w:ascii="Calibri" w:hAnsi="Calibri" w:cs="Calibri"/>
          <w:sz w:val="20"/>
        </w:rPr>
        <w:br/>
        <w:t>721 W 1800 N</w:t>
      </w:r>
      <w:r w:rsidRPr="000A7C5D">
        <w:rPr>
          <w:rFonts w:ascii="Calibri" w:hAnsi="Calibri" w:cs="Calibri"/>
          <w:sz w:val="20"/>
        </w:rPr>
        <w:br/>
        <w:t>Logan, Utah 84321</w:t>
      </w:r>
      <w:r w:rsidRPr="000A7C5D">
        <w:rPr>
          <w:rFonts w:ascii="Calibri" w:hAnsi="Calibri" w:cs="Calibri"/>
          <w:sz w:val="20"/>
        </w:rPr>
        <w:br/>
        <w:t>USA</w:t>
      </w:r>
    </w:p>
    <w:p w14:paraId="4CCFF5CF" w14:textId="77777777" w:rsidR="00EC33B5" w:rsidRPr="000A7C5D" w:rsidRDefault="00EC33B5" w:rsidP="00EC33B5">
      <w:pPr>
        <w:spacing w:before="0" w:after="0" w:line="240" w:lineRule="auto"/>
        <w:rPr>
          <w:rFonts w:ascii="Calibri" w:hAnsi="Calibri" w:cs="Calibri"/>
          <w:sz w:val="20"/>
        </w:rPr>
      </w:pPr>
      <w:r w:rsidRPr="000A7C5D">
        <w:rPr>
          <w:rFonts w:ascii="Calibri" w:hAnsi="Calibri" w:cs="Calibri"/>
          <w:sz w:val="20"/>
        </w:rPr>
        <w:t>for the following product(s):</w:t>
      </w:r>
    </w:p>
    <w:p w14:paraId="6115F10C" w14:textId="77777777" w:rsidR="00EC33B5" w:rsidRPr="000A7C5D" w:rsidRDefault="00EC33B5" w:rsidP="00EC33B5">
      <w:pPr>
        <w:spacing w:before="0" w:after="0" w:line="240" w:lineRule="auto"/>
        <w:rPr>
          <w:rFonts w:ascii="Calibri" w:hAnsi="Calibri" w:cs="Calibri"/>
          <w:sz w:val="20"/>
        </w:rPr>
      </w:pPr>
    </w:p>
    <w:p w14:paraId="21CD33F3" w14:textId="77777777" w:rsidR="00EC33B5" w:rsidRPr="000A7C5D" w:rsidRDefault="00EC33B5" w:rsidP="00EC33B5">
      <w:pPr>
        <w:spacing w:before="0" w:after="0" w:line="240" w:lineRule="auto"/>
        <w:rPr>
          <w:rFonts w:ascii="Calibri" w:hAnsi="Calibri" w:cs="Calibri"/>
          <w:sz w:val="20"/>
        </w:rPr>
      </w:pPr>
      <w:r w:rsidRPr="000A7C5D">
        <w:rPr>
          <w:rFonts w:ascii="Calibri" w:hAnsi="Calibri" w:cs="Calibri"/>
          <w:sz w:val="20"/>
        </w:rPr>
        <w:t xml:space="preserve">Models: </w:t>
      </w:r>
      <w:r w:rsidRPr="000A7C5D">
        <w:rPr>
          <w:rFonts w:ascii="Calibri" w:eastAsia="UnitPro-Regular" w:hAnsi="Calibri" w:cs="Calibri"/>
          <w:bCs/>
          <w:sz w:val="20"/>
        </w:rPr>
        <w:t>MP-100, MP-200</w:t>
      </w:r>
      <w:r w:rsidRPr="000A7C5D">
        <w:rPr>
          <w:rFonts w:ascii="Calibri" w:hAnsi="Calibri" w:cs="Calibri"/>
          <w:sz w:val="20"/>
        </w:rPr>
        <w:br/>
        <w:t>Type: Pyranometer Meter</w:t>
      </w:r>
    </w:p>
    <w:p w14:paraId="584EBBE8" w14:textId="77777777" w:rsidR="00EC33B5" w:rsidRPr="000A7C5D" w:rsidRDefault="00EC33B5" w:rsidP="00EC33B5">
      <w:pPr>
        <w:spacing w:before="0" w:after="0" w:line="240" w:lineRule="auto"/>
        <w:rPr>
          <w:rFonts w:ascii="Calibri" w:hAnsi="Calibri" w:cs="Calibri"/>
          <w:sz w:val="20"/>
        </w:rPr>
      </w:pPr>
    </w:p>
    <w:p w14:paraId="73F27DEB" w14:textId="77777777" w:rsidR="00AE1D0B" w:rsidRDefault="00AE1D0B" w:rsidP="00AE1D0B">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38D5A06D" w14:textId="77777777" w:rsidR="00AE1D0B" w:rsidRDefault="00AE1D0B" w:rsidP="00AE1D0B">
      <w:pPr>
        <w:spacing w:before="0" w:after="0" w:line="240" w:lineRule="auto"/>
        <w:rPr>
          <w:rFonts w:asciiTheme="minorHAnsi" w:hAnsiTheme="minorHAnsi" w:cstheme="minorHAnsi"/>
          <w:sz w:val="20"/>
          <w:szCs w:val="18"/>
        </w:rPr>
      </w:pPr>
    </w:p>
    <w:p w14:paraId="76783968" w14:textId="77777777" w:rsidR="00AE1D0B" w:rsidRDefault="00AE1D0B" w:rsidP="00AE1D0B">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r>
      <w:r>
        <w:rPr>
          <w:rFonts w:asciiTheme="minorHAnsi" w:hAnsiTheme="minorHAnsi" w:cstheme="minorHAnsi"/>
          <w:sz w:val="20"/>
          <w:szCs w:val="18"/>
        </w:rPr>
        <w:tab/>
        <w:t>Electromagnetic Compatibility (EMC) Directive</w:t>
      </w:r>
    </w:p>
    <w:p w14:paraId="7D3F3361" w14:textId="77777777" w:rsidR="00AE1D0B" w:rsidRDefault="00AE1D0B" w:rsidP="00AE1D0B">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r>
      <w:r>
        <w:rPr>
          <w:rFonts w:asciiTheme="minorHAnsi" w:hAnsiTheme="minorHAnsi" w:cstheme="minorHAnsi"/>
          <w:sz w:val="20"/>
          <w:szCs w:val="18"/>
        </w:rPr>
        <w:tab/>
        <w:t>Restriction of Hazardous Substances (RoHS 2) Directive</w:t>
      </w:r>
    </w:p>
    <w:p w14:paraId="7CA2FFF4" w14:textId="77777777" w:rsidR="00AE1D0B" w:rsidRDefault="00AE1D0B" w:rsidP="00AE1D0B">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r>
      <w:r>
        <w:rPr>
          <w:rFonts w:asciiTheme="minorHAnsi" w:hAnsiTheme="minorHAnsi" w:cstheme="minorHAnsi"/>
          <w:sz w:val="20"/>
          <w:szCs w:val="18"/>
        </w:rPr>
        <w:tab/>
        <w:t>Amending Annex II to Directive 2011/65/EU (RoHS 3)</w:t>
      </w:r>
    </w:p>
    <w:p w14:paraId="14422D41" w14:textId="77777777" w:rsidR="00AE1D0B" w:rsidRDefault="00AE1D0B" w:rsidP="00AE1D0B">
      <w:pPr>
        <w:spacing w:before="0" w:after="0" w:line="240" w:lineRule="auto"/>
        <w:rPr>
          <w:rFonts w:asciiTheme="minorHAnsi" w:hAnsiTheme="minorHAnsi" w:cstheme="minorHAnsi"/>
          <w:sz w:val="20"/>
          <w:szCs w:val="18"/>
        </w:rPr>
      </w:pPr>
    </w:p>
    <w:p w14:paraId="49CEC299" w14:textId="77777777" w:rsidR="00AE1D0B" w:rsidRDefault="00AE1D0B" w:rsidP="00AE1D0B">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1C0C32F6" w14:textId="77777777" w:rsidR="00AE1D0B" w:rsidRDefault="00AE1D0B" w:rsidP="00AE1D0B">
      <w:pPr>
        <w:spacing w:before="0" w:after="0" w:line="240" w:lineRule="auto"/>
        <w:rPr>
          <w:rFonts w:asciiTheme="minorHAnsi" w:hAnsiTheme="minorHAnsi" w:cstheme="minorHAnsi"/>
          <w:sz w:val="20"/>
          <w:szCs w:val="18"/>
        </w:rPr>
      </w:pPr>
    </w:p>
    <w:p w14:paraId="1B0BD6DE" w14:textId="77777777" w:rsidR="00AE1D0B" w:rsidRDefault="00AE1D0B" w:rsidP="00AE1D0B">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r>
      <w:r>
        <w:rPr>
          <w:rFonts w:asciiTheme="minorHAnsi" w:hAnsiTheme="minorHAnsi" w:cstheme="minorHAnsi"/>
          <w:sz w:val="20"/>
          <w:szCs w:val="18"/>
        </w:rPr>
        <w:tab/>
        <w:t>Electrical equipment for measurement, control, and laboratory use – EMC requirements</w:t>
      </w:r>
    </w:p>
    <w:p w14:paraId="303ED1C6" w14:textId="77777777" w:rsidR="00AE1D0B" w:rsidRDefault="00AE1D0B" w:rsidP="00AE1D0B">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EN 63000:2018</w:t>
      </w:r>
      <w:r>
        <w:rPr>
          <w:rFonts w:asciiTheme="minorHAnsi" w:hAnsiTheme="minorHAnsi" w:cstheme="minorHAnsi"/>
          <w:sz w:val="20"/>
          <w:szCs w:val="18"/>
        </w:rPr>
        <w:tab/>
        <w:t>Technical documentation for the assessment of electrical and electronic products with respect to the restriction of hazardous substances</w:t>
      </w:r>
    </w:p>
    <w:p w14:paraId="75026B93" w14:textId="77777777" w:rsidR="00AE1D0B" w:rsidRDefault="00AE1D0B" w:rsidP="00AE1D0B">
      <w:pPr>
        <w:spacing w:before="0" w:after="0" w:line="240" w:lineRule="auto"/>
        <w:rPr>
          <w:rFonts w:asciiTheme="minorHAnsi" w:hAnsiTheme="minorHAnsi" w:cstheme="minorHAnsi"/>
          <w:sz w:val="20"/>
          <w:szCs w:val="18"/>
        </w:rPr>
      </w:pPr>
    </w:p>
    <w:p w14:paraId="78E5CDA7" w14:textId="77777777" w:rsidR="00AE1D0B" w:rsidRDefault="00AE1D0B" w:rsidP="00AE1D0B">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 (2-ethylhexyl)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 lead concentration are RoHS 3 compliant using exemption 6c.</w:t>
      </w:r>
    </w:p>
    <w:p w14:paraId="230F6533" w14:textId="77777777" w:rsidR="00AE1D0B" w:rsidRDefault="00AE1D0B" w:rsidP="00AE1D0B">
      <w:pPr>
        <w:spacing w:before="0" w:after="0" w:line="240" w:lineRule="auto"/>
        <w:rPr>
          <w:rFonts w:asciiTheme="minorHAnsi" w:hAnsiTheme="minorHAnsi" w:cstheme="minorHAnsi"/>
          <w:sz w:val="20"/>
          <w:szCs w:val="18"/>
        </w:rPr>
      </w:pPr>
    </w:p>
    <w:p w14:paraId="20AA0DCD" w14:textId="77777777" w:rsidR="00AE1D0B" w:rsidRDefault="00AE1D0B" w:rsidP="00AE1D0B">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we rely on the information provided to us by our material suppliers.</w:t>
      </w:r>
    </w:p>
    <w:p w14:paraId="36E034C2" w14:textId="77777777" w:rsidR="00AE1D0B" w:rsidRDefault="00AE1D0B" w:rsidP="00AE1D0B">
      <w:pPr>
        <w:spacing w:before="0" w:after="0" w:line="240" w:lineRule="auto"/>
        <w:rPr>
          <w:rFonts w:asciiTheme="minorHAnsi" w:hAnsiTheme="minorHAnsi" w:cstheme="minorHAnsi"/>
          <w:sz w:val="20"/>
        </w:rPr>
      </w:pPr>
    </w:p>
    <w:p w14:paraId="5254D4A9" w14:textId="77777777" w:rsidR="00AE1D0B" w:rsidRDefault="00AE1D0B" w:rsidP="00AE1D0B">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1B6F3D99" w14:textId="77777777" w:rsidR="00AE1D0B" w:rsidRDefault="00AE1D0B" w:rsidP="00AE1D0B">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August </w:t>
      </w:r>
      <w:r w:rsidRPr="007F60B2">
        <w:rPr>
          <w:rFonts w:asciiTheme="minorHAnsi" w:hAnsiTheme="minorHAnsi" w:cstheme="minorHAnsi"/>
          <w:sz w:val="20"/>
        </w:rPr>
        <w:t>202</w:t>
      </w:r>
      <w:r>
        <w:rPr>
          <w:rFonts w:asciiTheme="minorHAnsi" w:hAnsiTheme="minorHAnsi" w:cstheme="minorHAnsi"/>
          <w:sz w:val="20"/>
        </w:rPr>
        <w:t>2</w:t>
      </w:r>
    </w:p>
    <w:p w14:paraId="159AE722" w14:textId="77777777" w:rsidR="00AE1D0B" w:rsidRPr="00233812" w:rsidRDefault="00AE1D0B" w:rsidP="00AE1D0B">
      <w:pPr>
        <w:spacing w:before="0" w:after="0" w:line="240" w:lineRule="au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698176" behindDoc="0" locked="0" layoutInCell="1" allowOverlap="1" wp14:anchorId="6E1574A4" wp14:editId="482898FC">
            <wp:simplePos x="0" y="0"/>
            <wp:positionH relativeFrom="column">
              <wp:posOffset>4724400</wp:posOffset>
            </wp:positionH>
            <wp:positionV relativeFrom="paragraph">
              <wp:posOffset>97155</wp:posOffset>
            </wp:positionV>
            <wp:extent cx="1181100" cy="844997"/>
            <wp:effectExtent l="0" t="0" r="0" b="0"/>
            <wp:wrapNone/>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1181100" cy="8449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1C0F1" w14:textId="77777777" w:rsidR="00AE1D0B" w:rsidRPr="00233812" w:rsidRDefault="00AE1D0B" w:rsidP="00AE1D0B">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5881DA7B" wp14:editId="08A77FD9">
            <wp:extent cx="855316" cy="435078"/>
            <wp:effectExtent l="0" t="0" r="254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4273C33B" w14:textId="77777777" w:rsidR="00AE1D0B" w:rsidRPr="00233812" w:rsidRDefault="00AE1D0B" w:rsidP="00AE1D0B">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p w14:paraId="389C7733" w14:textId="77777777" w:rsidR="00AE1D0B" w:rsidRDefault="00AE1D0B" w:rsidP="00785A2A">
      <w:pPr>
        <w:spacing w:before="0" w:after="0" w:line="240" w:lineRule="auto"/>
        <w:rPr>
          <w:rFonts w:ascii="Avenir LT Std 35 Light" w:hAnsi="Avenir LT Std 35 Light"/>
        </w:rPr>
      </w:pPr>
    </w:p>
    <w:p w14:paraId="3C3CF996" w14:textId="77777777" w:rsidR="00AE1D0B" w:rsidRDefault="00AE1D0B" w:rsidP="00785A2A">
      <w:pPr>
        <w:spacing w:before="0" w:after="0" w:line="240" w:lineRule="auto"/>
        <w:rPr>
          <w:rFonts w:ascii="Avenir LT Std 35 Light" w:hAnsi="Avenir LT Std 35 Light"/>
        </w:rPr>
      </w:pPr>
    </w:p>
    <w:p w14:paraId="4DD91F81" w14:textId="77777777" w:rsidR="00AE1D0B" w:rsidRDefault="00AE1D0B" w:rsidP="00785A2A">
      <w:pPr>
        <w:spacing w:before="0" w:after="0" w:line="240" w:lineRule="auto"/>
        <w:rPr>
          <w:rFonts w:ascii="Avenir LT Std 35 Light" w:hAnsi="Avenir LT Std 35 Light"/>
        </w:rPr>
      </w:pPr>
    </w:p>
    <w:p w14:paraId="1D9A7EAB" w14:textId="77777777" w:rsidR="00AE1D0B" w:rsidRPr="00AF50EE" w:rsidRDefault="00AE1D0B" w:rsidP="00AE1D0B">
      <w:pPr>
        <w:pStyle w:val="Heading3"/>
      </w:pPr>
      <w:r w:rsidRPr="00AF50EE">
        <w:lastRenderedPageBreak/>
        <w:t xml:space="preserve">Certificate of </w:t>
      </w:r>
      <w:r w:rsidRPr="000A7C5D">
        <w:t>Compliance</w:t>
      </w:r>
    </w:p>
    <w:p w14:paraId="4AFA21B0" w14:textId="77777777" w:rsidR="00AE1D0B" w:rsidRDefault="00AE1D0B" w:rsidP="00AE1D0B">
      <w:pPr>
        <w:spacing w:before="0"/>
        <w:rPr>
          <w:rFonts w:ascii="Calibri" w:hAnsi="Calibri" w:cs="Calibri"/>
          <w:b/>
          <w:sz w:val="24"/>
        </w:rPr>
      </w:pPr>
    </w:p>
    <w:p w14:paraId="78EB4649" w14:textId="0E0417E6" w:rsidR="00AE1D0B" w:rsidRPr="00DC173A" w:rsidRDefault="00AE1D0B" w:rsidP="00AE1D0B">
      <w:pPr>
        <w:spacing w:before="0"/>
        <w:rPr>
          <w:rFonts w:ascii="Calibri" w:hAnsi="Calibri" w:cs="Calibri"/>
          <w:b/>
          <w:sz w:val="24"/>
        </w:rPr>
      </w:pPr>
      <w:r w:rsidRPr="00DC173A">
        <w:rPr>
          <w:rFonts w:ascii="Calibri" w:hAnsi="Calibri" w:cs="Calibri"/>
          <w:b/>
          <w:sz w:val="24"/>
        </w:rPr>
        <w:t>U</w:t>
      </w:r>
      <w:r>
        <w:rPr>
          <w:rFonts w:ascii="Calibri" w:hAnsi="Calibri" w:cs="Calibri"/>
          <w:b/>
          <w:sz w:val="24"/>
        </w:rPr>
        <w:t>K</w:t>
      </w:r>
      <w:r w:rsidRPr="00DC173A">
        <w:rPr>
          <w:rFonts w:ascii="Calibri" w:hAnsi="Calibri" w:cs="Calibri"/>
          <w:b/>
          <w:sz w:val="24"/>
        </w:rPr>
        <w:t xml:space="preserve"> Declaration of Conformity</w:t>
      </w:r>
    </w:p>
    <w:p w14:paraId="74F44731" w14:textId="77777777" w:rsidR="00AE1D0B" w:rsidRPr="000A7C5D" w:rsidRDefault="00AE1D0B" w:rsidP="00AE1D0B">
      <w:pPr>
        <w:spacing w:before="0" w:line="240" w:lineRule="auto"/>
        <w:ind w:left="720" w:hanging="720"/>
        <w:rPr>
          <w:rFonts w:ascii="Calibri" w:hAnsi="Calibri" w:cs="Calibri"/>
          <w:sz w:val="20"/>
        </w:rPr>
      </w:pPr>
      <w:r w:rsidRPr="000A7C5D">
        <w:rPr>
          <w:rFonts w:ascii="Calibri" w:hAnsi="Calibri" w:cs="Calibri"/>
          <w:color w:val="000000"/>
          <w:sz w:val="20"/>
        </w:rPr>
        <w:t>This declaration of conformity is issued under the sole responsibility of the manufacturer:</w:t>
      </w:r>
    </w:p>
    <w:p w14:paraId="5A5C1990" w14:textId="77777777" w:rsidR="00AE1D0B" w:rsidRPr="000A7C5D" w:rsidRDefault="00AE1D0B" w:rsidP="00AE1D0B">
      <w:pPr>
        <w:spacing w:before="0" w:line="240" w:lineRule="auto"/>
        <w:ind w:left="720" w:hanging="720"/>
        <w:rPr>
          <w:rFonts w:ascii="Calibri" w:hAnsi="Calibri" w:cs="Calibri"/>
          <w:sz w:val="20"/>
        </w:rPr>
      </w:pPr>
      <w:r w:rsidRPr="000A7C5D">
        <w:rPr>
          <w:rFonts w:ascii="Calibri" w:hAnsi="Calibri" w:cs="Calibri"/>
          <w:sz w:val="20"/>
        </w:rPr>
        <w:tab/>
        <w:t>Apogee Instruments, Inc.</w:t>
      </w:r>
      <w:r w:rsidRPr="000A7C5D">
        <w:rPr>
          <w:rFonts w:ascii="Calibri" w:hAnsi="Calibri" w:cs="Calibri"/>
          <w:sz w:val="20"/>
        </w:rPr>
        <w:br/>
        <w:t>721 W 1800 N</w:t>
      </w:r>
      <w:r w:rsidRPr="000A7C5D">
        <w:rPr>
          <w:rFonts w:ascii="Calibri" w:hAnsi="Calibri" w:cs="Calibri"/>
          <w:sz w:val="20"/>
        </w:rPr>
        <w:br/>
        <w:t>Logan, Utah 84321</w:t>
      </w:r>
      <w:r w:rsidRPr="000A7C5D">
        <w:rPr>
          <w:rFonts w:ascii="Calibri" w:hAnsi="Calibri" w:cs="Calibri"/>
          <w:sz w:val="20"/>
        </w:rPr>
        <w:br/>
        <w:t>USA</w:t>
      </w:r>
    </w:p>
    <w:p w14:paraId="1A4D7F68" w14:textId="77777777" w:rsidR="00AE1D0B" w:rsidRPr="000A7C5D" w:rsidRDefault="00AE1D0B" w:rsidP="00AE1D0B">
      <w:pPr>
        <w:spacing w:before="0" w:after="0" w:line="240" w:lineRule="auto"/>
        <w:rPr>
          <w:rFonts w:ascii="Calibri" w:hAnsi="Calibri" w:cs="Calibri"/>
          <w:sz w:val="20"/>
        </w:rPr>
      </w:pPr>
      <w:r w:rsidRPr="000A7C5D">
        <w:rPr>
          <w:rFonts w:ascii="Calibri" w:hAnsi="Calibri" w:cs="Calibri"/>
          <w:sz w:val="20"/>
        </w:rPr>
        <w:t>for the following product(s):</w:t>
      </w:r>
    </w:p>
    <w:p w14:paraId="2A1D874F" w14:textId="77777777" w:rsidR="00AE1D0B" w:rsidRPr="000A7C5D" w:rsidRDefault="00AE1D0B" w:rsidP="00AE1D0B">
      <w:pPr>
        <w:spacing w:before="0" w:after="0" w:line="240" w:lineRule="auto"/>
        <w:rPr>
          <w:rFonts w:ascii="Calibri" w:hAnsi="Calibri" w:cs="Calibri"/>
          <w:sz w:val="20"/>
        </w:rPr>
      </w:pPr>
    </w:p>
    <w:p w14:paraId="49DCA2F6" w14:textId="77777777" w:rsidR="00AE1D0B" w:rsidRPr="000A7C5D" w:rsidRDefault="00AE1D0B" w:rsidP="00AE1D0B">
      <w:pPr>
        <w:spacing w:before="0" w:after="0" w:line="240" w:lineRule="auto"/>
        <w:rPr>
          <w:rFonts w:ascii="Calibri" w:hAnsi="Calibri" w:cs="Calibri"/>
          <w:sz w:val="20"/>
        </w:rPr>
      </w:pPr>
      <w:r w:rsidRPr="000A7C5D">
        <w:rPr>
          <w:rFonts w:ascii="Calibri" w:hAnsi="Calibri" w:cs="Calibri"/>
          <w:sz w:val="20"/>
        </w:rPr>
        <w:t xml:space="preserve">Models: </w:t>
      </w:r>
      <w:r w:rsidRPr="000A7C5D">
        <w:rPr>
          <w:rFonts w:ascii="Calibri" w:eastAsia="UnitPro-Regular" w:hAnsi="Calibri" w:cs="Calibri"/>
          <w:bCs/>
          <w:sz w:val="20"/>
        </w:rPr>
        <w:t>MP-100, MP-200</w:t>
      </w:r>
      <w:r w:rsidRPr="000A7C5D">
        <w:rPr>
          <w:rFonts w:ascii="Calibri" w:hAnsi="Calibri" w:cs="Calibri"/>
          <w:sz w:val="20"/>
        </w:rPr>
        <w:br/>
        <w:t>Type: Pyranometer Meter</w:t>
      </w:r>
    </w:p>
    <w:p w14:paraId="01B91CFD" w14:textId="77777777" w:rsidR="00AE1D0B" w:rsidRDefault="00AE1D0B" w:rsidP="00785A2A">
      <w:pPr>
        <w:spacing w:before="0" w:after="0" w:line="240" w:lineRule="auto"/>
        <w:rPr>
          <w:rFonts w:ascii="Avenir LT Std 35 Light" w:hAnsi="Avenir LT Std 35 Light"/>
        </w:rPr>
      </w:pPr>
    </w:p>
    <w:p w14:paraId="3599C21E" w14:textId="77777777" w:rsidR="00AE1D0B" w:rsidRDefault="00AE1D0B" w:rsidP="00AE1D0B">
      <w:pPr>
        <w:spacing w:before="0" w:after="0" w:line="240" w:lineRule="auto"/>
        <w:rPr>
          <w:rFonts w:asciiTheme="minorHAnsi" w:hAnsiTheme="minorHAnsi" w:cstheme="minorHAnsi"/>
          <w:sz w:val="20"/>
          <w:szCs w:val="18"/>
        </w:rPr>
      </w:pPr>
      <w:bookmarkStart w:id="5" w:name="_Hlk112760152"/>
      <w:r>
        <w:rPr>
          <w:rFonts w:asciiTheme="minorHAnsi" w:hAnsiTheme="minorHAnsi" w:cstheme="minorHAnsi"/>
          <w:color w:val="000000"/>
          <w:sz w:val="20"/>
          <w:szCs w:val="18"/>
        </w:rPr>
        <w:t>The object of the declaration described above is in conformity with the relevant UK Statutory Instruments and their amendments:</w:t>
      </w:r>
    </w:p>
    <w:p w14:paraId="66B8D92E" w14:textId="77777777" w:rsidR="00AE1D0B" w:rsidRDefault="00AE1D0B" w:rsidP="00AE1D0B">
      <w:pPr>
        <w:spacing w:before="0" w:after="0" w:line="240" w:lineRule="auto"/>
        <w:rPr>
          <w:rFonts w:asciiTheme="minorHAnsi" w:hAnsiTheme="minorHAnsi" w:cstheme="minorHAnsi"/>
          <w:sz w:val="20"/>
          <w:szCs w:val="18"/>
        </w:rPr>
      </w:pPr>
    </w:p>
    <w:p w14:paraId="5C70BA36" w14:textId="77777777" w:rsidR="00AE1D0B" w:rsidRDefault="00AE1D0B" w:rsidP="00AE1D0B">
      <w:pPr>
        <w:spacing w:before="0" w:after="0" w:line="240" w:lineRule="auto"/>
        <w:rPr>
          <w:rFonts w:asciiTheme="minorHAnsi" w:hAnsiTheme="minorHAnsi" w:cstheme="minorHAnsi"/>
          <w:sz w:val="20"/>
          <w:szCs w:val="18"/>
        </w:rPr>
      </w:pPr>
      <w:r>
        <w:rPr>
          <w:rFonts w:asciiTheme="minorHAnsi" w:hAnsiTheme="minorHAnsi" w:cstheme="minorHAnsi"/>
          <w:sz w:val="20"/>
          <w:szCs w:val="18"/>
        </w:rPr>
        <w:t>2016 No. 1091</w:t>
      </w:r>
      <w:r>
        <w:rPr>
          <w:rFonts w:asciiTheme="minorHAnsi" w:hAnsiTheme="minorHAnsi" w:cstheme="minorHAnsi"/>
          <w:sz w:val="20"/>
          <w:szCs w:val="18"/>
        </w:rPr>
        <w:tab/>
      </w:r>
      <w:r>
        <w:rPr>
          <w:rFonts w:asciiTheme="minorHAnsi" w:hAnsiTheme="minorHAnsi" w:cstheme="minorHAnsi"/>
          <w:sz w:val="20"/>
          <w:szCs w:val="18"/>
        </w:rPr>
        <w:tab/>
        <w:t>The Electromagnetic Compatibility Regulations 2016</w:t>
      </w:r>
    </w:p>
    <w:p w14:paraId="6BA49729" w14:textId="77777777" w:rsidR="00AE1D0B" w:rsidRDefault="00AE1D0B" w:rsidP="00AE1D0B">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2012 No. 3032</w:t>
      </w:r>
      <w:r>
        <w:rPr>
          <w:rFonts w:asciiTheme="minorHAnsi" w:hAnsiTheme="minorHAnsi" w:cstheme="minorHAnsi"/>
          <w:sz w:val="20"/>
          <w:szCs w:val="18"/>
        </w:rPr>
        <w:tab/>
        <w:t>The Restriction of the Use of Certain Hazardous Substances in Electrical and Electronic Equipment Regulations 2012</w:t>
      </w:r>
    </w:p>
    <w:p w14:paraId="2447EF2A" w14:textId="77777777" w:rsidR="00AE1D0B" w:rsidRDefault="00AE1D0B" w:rsidP="00AE1D0B">
      <w:pPr>
        <w:spacing w:before="0" w:after="0" w:line="240" w:lineRule="auto"/>
        <w:rPr>
          <w:rFonts w:asciiTheme="minorHAnsi" w:hAnsiTheme="minorHAnsi" w:cstheme="minorHAnsi"/>
          <w:sz w:val="20"/>
          <w:szCs w:val="18"/>
        </w:rPr>
      </w:pPr>
    </w:p>
    <w:p w14:paraId="76AEEE0E" w14:textId="77777777" w:rsidR="00AE1D0B" w:rsidRDefault="00AE1D0B" w:rsidP="00AE1D0B">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2FEF7A16" w14:textId="77777777" w:rsidR="00AE1D0B" w:rsidRDefault="00AE1D0B" w:rsidP="00AE1D0B">
      <w:pPr>
        <w:spacing w:before="0" w:after="0" w:line="240" w:lineRule="auto"/>
        <w:rPr>
          <w:rFonts w:asciiTheme="minorHAnsi" w:hAnsiTheme="minorHAnsi" w:cstheme="minorHAnsi"/>
          <w:sz w:val="20"/>
          <w:szCs w:val="18"/>
        </w:rPr>
      </w:pPr>
    </w:p>
    <w:p w14:paraId="112B6028" w14:textId="77777777" w:rsidR="00AE1D0B" w:rsidRDefault="00AE1D0B" w:rsidP="00AE1D0B">
      <w:pPr>
        <w:spacing w:before="0" w:after="0" w:line="240" w:lineRule="auto"/>
        <w:rPr>
          <w:rFonts w:asciiTheme="minorHAnsi" w:hAnsiTheme="minorHAnsi" w:cstheme="minorHAnsi"/>
          <w:sz w:val="20"/>
          <w:szCs w:val="18"/>
        </w:rPr>
      </w:pPr>
      <w:r>
        <w:rPr>
          <w:rFonts w:asciiTheme="minorHAnsi" w:hAnsiTheme="minorHAnsi" w:cstheme="minorHAnsi"/>
          <w:sz w:val="20"/>
          <w:szCs w:val="18"/>
        </w:rPr>
        <w:t>BS EN 61326-1:2013</w:t>
      </w:r>
      <w:r>
        <w:rPr>
          <w:rFonts w:asciiTheme="minorHAnsi" w:hAnsiTheme="minorHAnsi" w:cstheme="minorHAnsi"/>
          <w:sz w:val="20"/>
          <w:szCs w:val="18"/>
        </w:rPr>
        <w:tab/>
        <w:t>Electrical equipment for measurement, control, and laboratory use – EMC requirements</w:t>
      </w:r>
    </w:p>
    <w:p w14:paraId="4814A0EB" w14:textId="77777777" w:rsidR="00AE1D0B" w:rsidRDefault="00AE1D0B" w:rsidP="00AE1D0B">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BS EN 63000:2018</w:t>
      </w:r>
      <w:r>
        <w:rPr>
          <w:rFonts w:asciiTheme="minorHAnsi" w:hAnsiTheme="minorHAnsi" w:cstheme="minorHAnsi"/>
          <w:sz w:val="20"/>
          <w:szCs w:val="18"/>
        </w:rPr>
        <w:tab/>
        <w:t>Technical documentation for the assessment of electrical and electronic products with respect to the restriction of hazardous substances</w:t>
      </w:r>
    </w:p>
    <w:p w14:paraId="5A6E2EA9" w14:textId="77777777" w:rsidR="00AE1D0B" w:rsidRDefault="00AE1D0B" w:rsidP="00AE1D0B">
      <w:pPr>
        <w:spacing w:before="0" w:after="0" w:line="240" w:lineRule="auto"/>
        <w:rPr>
          <w:rFonts w:asciiTheme="minorHAnsi" w:hAnsiTheme="minorHAnsi" w:cstheme="minorHAnsi"/>
          <w:sz w:val="20"/>
          <w:szCs w:val="18"/>
        </w:rPr>
      </w:pPr>
    </w:p>
    <w:p w14:paraId="5000FAAF" w14:textId="77777777" w:rsidR="00AE1D0B" w:rsidRDefault="00AE1D0B" w:rsidP="00AE1D0B">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 (2-ethylhexyl)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 lead concentration are RoHS 3 compliant using exemption 6c.</w:t>
      </w:r>
    </w:p>
    <w:p w14:paraId="509DFDFD" w14:textId="77777777" w:rsidR="00AE1D0B" w:rsidRDefault="00AE1D0B" w:rsidP="00AE1D0B">
      <w:pPr>
        <w:spacing w:before="0" w:after="0" w:line="240" w:lineRule="auto"/>
        <w:rPr>
          <w:rFonts w:asciiTheme="minorHAnsi" w:hAnsiTheme="minorHAnsi" w:cstheme="minorHAnsi"/>
          <w:sz w:val="20"/>
          <w:szCs w:val="18"/>
        </w:rPr>
      </w:pPr>
    </w:p>
    <w:p w14:paraId="5825BAC2" w14:textId="77777777" w:rsidR="00AE1D0B" w:rsidRDefault="00AE1D0B" w:rsidP="00AE1D0B">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we rely on the information provided to us by our material suppliers.</w:t>
      </w:r>
    </w:p>
    <w:p w14:paraId="3A7A9B3D" w14:textId="77777777" w:rsidR="00AE1D0B" w:rsidRDefault="00AE1D0B" w:rsidP="00AE1D0B">
      <w:pPr>
        <w:spacing w:before="0" w:after="0" w:line="240" w:lineRule="auto"/>
        <w:rPr>
          <w:rFonts w:asciiTheme="minorHAnsi" w:hAnsiTheme="minorHAnsi" w:cstheme="minorHAnsi"/>
          <w:sz w:val="20"/>
        </w:rPr>
      </w:pPr>
    </w:p>
    <w:p w14:paraId="0CA2492E" w14:textId="77777777" w:rsidR="00AE1D0B" w:rsidRDefault="00AE1D0B" w:rsidP="00AE1D0B">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48DE3144" w14:textId="77777777" w:rsidR="00AE1D0B" w:rsidRDefault="00AE1D0B" w:rsidP="00AE1D0B">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August </w:t>
      </w:r>
      <w:r w:rsidRPr="007F60B2">
        <w:rPr>
          <w:rFonts w:asciiTheme="minorHAnsi" w:hAnsiTheme="minorHAnsi" w:cstheme="minorHAnsi"/>
          <w:sz w:val="20"/>
        </w:rPr>
        <w:t>202</w:t>
      </w:r>
      <w:r>
        <w:rPr>
          <w:rFonts w:asciiTheme="minorHAnsi" w:hAnsiTheme="minorHAnsi" w:cstheme="minorHAnsi"/>
          <w:sz w:val="20"/>
        </w:rPr>
        <w:t>2</w:t>
      </w:r>
    </w:p>
    <w:p w14:paraId="0F14E974" w14:textId="77777777" w:rsidR="00AE1D0B" w:rsidRPr="00233812" w:rsidRDefault="00AE1D0B" w:rsidP="00AE1D0B">
      <w:pPr>
        <w:spacing w:before="0" w:after="0" w:line="240" w:lineRule="au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700224" behindDoc="0" locked="0" layoutInCell="1" allowOverlap="1" wp14:anchorId="29C9E9C7" wp14:editId="421A455E">
            <wp:simplePos x="0" y="0"/>
            <wp:positionH relativeFrom="column">
              <wp:posOffset>4981853</wp:posOffset>
            </wp:positionH>
            <wp:positionV relativeFrom="paragraph">
              <wp:posOffset>79375</wp:posOffset>
            </wp:positionV>
            <wp:extent cx="972820" cy="971192"/>
            <wp:effectExtent l="0" t="0" r="0" b="635"/>
            <wp:wrapNone/>
            <wp:docPr id="27" name="Picture 2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2820" cy="971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CC243" w14:textId="77777777" w:rsidR="00AE1D0B" w:rsidRPr="00233812" w:rsidRDefault="00AE1D0B" w:rsidP="00AE1D0B">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04E40B55" wp14:editId="3B9369BC">
            <wp:extent cx="855316" cy="435078"/>
            <wp:effectExtent l="0" t="0" r="254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0BC543E2" w14:textId="77777777" w:rsidR="00AE1D0B" w:rsidRDefault="00AE1D0B" w:rsidP="00AE1D0B">
      <w:pPr>
        <w:spacing w:before="0" w:after="0" w:line="240" w:lineRule="auto"/>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bookmarkEnd w:id="5"/>
    <w:p w14:paraId="702B1769" w14:textId="214F7E9D" w:rsidR="00B5508F" w:rsidRPr="008A672F" w:rsidRDefault="00B5508F" w:rsidP="00785A2A">
      <w:pPr>
        <w:spacing w:before="0" w:after="0" w:line="240" w:lineRule="auto"/>
        <w:rPr>
          <w:rFonts w:ascii="Avenir LT Std 35 Light" w:hAnsi="Avenir LT Std 35 Light"/>
        </w:rPr>
      </w:pPr>
      <w:r w:rsidRPr="008A672F">
        <w:rPr>
          <w:rFonts w:ascii="Avenir LT Std 35 Light" w:hAnsi="Avenir LT Std 35 Light"/>
        </w:rPr>
        <w:br w:type="page"/>
      </w:r>
    </w:p>
    <w:p w14:paraId="402E13C0" w14:textId="77777777" w:rsidR="00B5508F" w:rsidRPr="006B6E43" w:rsidRDefault="00B5508F" w:rsidP="00EC33B5">
      <w:pPr>
        <w:pStyle w:val="Heading3"/>
      </w:pPr>
      <w:bookmarkStart w:id="6" w:name="_Toc390263761"/>
      <w:bookmarkStart w:id="7" w:name="_Toc390264167"/>
      <w:bookmarkStart w:id="8" w:name="_Toc81984519"/>
      <w:r w:rsidRPr="00EC33B5">
        <w:lastRenderedPageBreak/>
        <w:t>Introduction</w:t>
      </w:r>
      <w:bookmarkEnd w:id="6"/>
      <w:bookmarkEnd w:id="7"/>
      <w:bookmarkEnd w:id="8"/>
    </w:p>
    <w:p w14:paraId="42B88949" w14:textId="77777777" w:rsidR="00785A2A" w:rsidRPr="000A7C5D" w:rsidRDefault="00785A2A" w:rsidP="00785A2A">
      <w:pPr>
        <w:rPr>
          <w:rFonts w:asciiTheme="minorHAnsi" w:hAnsiTheme="minorHAnsi" w:cstheme="minorHAnsi"/>
          <w:sz w:val="20"/>
        </w:rPr>
      </w:pPr>
      <w:r w:rsidRPr="000A7C5D">
        <w:rPr>
          <w:rFonts w:asciiTheme="minorHAnsi" w:hAnsiTheme="minorHAnsi" w:cstheme="minorHAnsi"/>
          <w:sz w:val="20"/>
        </w:rPr>
        <w:t>Solar radiation at Earth’s surface is typically defined as total radiation across a wavelength range of 280 to 4000 nm (shortwave radiation). Total solar radiation, direct beam and diffuse, incident on a horizontal surface is defined as global shortwave radiation, or shortwave irradiance (incident radiant flux), and is expressed in Watts per square meter (W m</w:t>
      </w:r>
      <w:r w:rsidRPr="000A7C5D">
        <w:rPr>
          <w:rFonts w:asciiTheme="minorHAnsi" w:hAnsiTheme="minorHAnsi" w:cstheme="minorHAnsi"/>
          <w:sz w:val="20"/>
          <w:vertAlign w:val="superscript"/>
        </w:rPr>
        <w:t>-2</w:t>
      </w:r>
      <w:r w:rsidRPr="000A7C5D">
        <w:rPr>
          <w:rFonts w:asciiTheme="minorHAnsi" w:hAnsiTheme="minorHAnsi" w:cstheme="minorHAnsi"/>
          <w:sz w:val="20"/>
        </w:rPr>
        <w:t>, equal to Joules per second per square meter).</w:t>
      </w:r>
    </w:p>
    <w:p w14:paraId="3C779BDF" w14:textId="77777777" w:rsidR="00785A2A" w:rsidRPr="000A7C5D" w:rsidRDefault="00785A2A" w:rsidP="00785A2A">
      <w:pPr>
        <w:rPr>
          <w:rFonts w:asciiTheme="minorHAnsi" w:hAnsiTheme="minorHAnsi" w:cstheme="minorHAnsi"/>
          <w:sz w:val="20"/>
        </w:rPr>
      </w:pPr>
      <w:r w:rsidRPr="000A7C5D">
        <w:rPr>
          <w:rFonts w:asciiTheme="minorHAnsi" w:hAnsiTheme="minorHAnsi" w:cstheme="minorHAnsi"/>
          <w:sz w:val="20"/>
        </w:rPr>
        <w:t xml:space="preserve">Pyranometers are sensors that measure global shortwave radiation. Apogee MP series solar radiation meters incorporate silicon-cell pyranometers, and are only sensitive to a portion of the solar spectrum, approximately 350-1100 nm (approximately 80 % of total shortwave radiation is within this range). However, silicon-cell pyranometers are calibrated to estimate total shortwave radiation across the entire solar spectrum. Silicon-cell pyranometer specifications compare favorably to specifications for World Meteorological Organization (WMO) moderate and good quality classifications and specifications for International Organization of Standardization (ISO) </w:t>
      </w:r>
      <w:r w:rsidR="002C6CB9">
        <w:rPr>
          <w:rFonts w:asciiTheme="minorHAnsi" w:hAnsiTheme="minorHAnsi" w:cstheme="minorHAnsi"/>
          <w:sz w:val="20"/>
        </w:rPr>
        <w:t>Class C classification</w:t>
      </w:r>
      <w:r w:rsidRPr="000A7C5D">
        <w:rPr>
          <w:rFonts w:asciiTheme="minorHAnsi" w:hAnsiTheme="minorHAnsi" w:cstheme="minorHAnsi"/>
          <w:sz w:val="20"/>
        </w:rPr>
        <w:t>, but because of limited spectral sensitivity, they do not meet the spectral specification necessary for WMO certification.</w:t>
      </w:r>
    </w:p>
    <w:p w14:paraId="53A3987F" w14:textId="77777777" w:rsidR="00785A2A" w:rsidRPr="000A7C5D" w:rsidRDefault="00785A2A" w:rsidP="00785A2A">
      <w:pPr>
        <w:rPr>
          <w:rFonts w:asciiTheme="minorHAnsi" w:hAnsiTheme="minorHAnsi" w:cstheme="minorHAnsi"/>
          <w:sz w:val="20"/>
        </w:rPr>
      </w:pPr>
      <w:r w:rsidRPr="000A7C5D">
        <w:rPr>
          <w:rFonts w:asciiTheme="minorHAnsi" w:hAnsiTheme="minorHAnsi" w:cstheme="minorHAnsi"/>
          <w:sz w:val="20"/>
        </w:rPr>
        <w:t xml:space="preserve">Typical applications of silicon-cell pyranometers include incoming shortwave radiation measurement </w:t>
      </w:r>
      <w:r w:rsidR="006B6E43" w:rsidRPr="000A7C5D">
        <w:rPr>
          <w:rFonts w:asciiTheme="minorHAnsi" w:hAnsiTheme="minorHAnsi" w:cstheme="minorHAnsi"/>
          <w:sz w:val="20"/>
        </w:rPr>
        <w:t>in agricultural, ecological,</w:t>
      </w:r>
      <w:r w:rsidRPr="000A7C5D">
        <w:rPr>
          <w:rFonts w:asciiTheme="minorHAnsi" w:hAnsiTheme="minorHAnsi" w:cstheme="minorHAnsi"/>
          <w:sz w:val="20"/>
        </w:rPr>
        <w:t xml:space="preserve"> hydrological weather networks, and solar panel arrays.</w:t>
      </w:r>
    </w:p>
    <w:p w14:paraId="461E1BD9" w14:textId="77777777" w:rsidR="00B5508F" w:rsidRPr="000A7C5D" w:rsidRDefault="00785A2A" w:rsidP="00785A2A">
      <w:pPr>
        <w:rPr>
          <w:rFonts w:asciiTheme="minorHAnsi" w:hAnsiTheme="minorHAnsi" w:cstheme="minorHAnsi"/>
          <w:sz w:val="20"/>
        </w:rPr>
      </w:pPr>
      <w:r w:rsidRPr="000A7C5D">
        <w:rPr>
          <w:rFonts w:asciiTheme="minorHAnsi" w:hAnsiTheme="minorHAnsi" w:cstheme="minorHAnsi"/>
          <w:sz w:val="20"/>
        </w:rPr>
        <w:t>Apogee Instruments MP series solar radiation meters consist of a handheld meter and a dedicated pyranometer that is integrated into the top of the meter housing (MP-100) or connected by cable to an anodized aluminum housing (MP-200). Integrated and separate sensors consist of a cast acrylic diffuser (filter), photodiode, and are potted solid with no internal air space. MP series meters provide a real-time irradiance reading on the LCD display that determines the radiation incident on a planar surface (does not have to be horizontal), where the radiation emanates from all angles of a hemisphere. MP series meters include manual and automatic data logging features for making spot-check measurements or calculating daily solar insolation.</w:t>
      </w:r>
      <w:r w:rsidR="00B5508F" w:rsidRPr="000A7C5D">
        <w:rPr>
          <w:rFonts w:asciiTheme="minorHAnsi" w:hAnsiTheme="minorHAnsi" w:cstheme="minorHAnsi"/>
          <w:sz w:val="20"/>
        </w:rPr>
        <w:br w:type="page"/>
      </w:r>
    </w:p>
    <w:p w14:paraId="0C1F3A43" w14:textId="77777777" w:rsidR="00B5508F" w:rsidRPr="006B6E43" w:rsidRDefault="00B5508F" w:rsidP="00EC33B5">
      <w:pPr>
        <w:pStyle w:val="Heading3"/>
      </w:pPr>
      <w:bookmarkStart w:id="9" w:name="_Toc390263762"/>
      <w:bookmarkStart w:id="10" w:name="_Toc390264168"/>
      <w:bookmarkStart w:id="11" w:name="_Toc81984520"/>
      <w:r w:rsidRPr="006B6E43">
        <w:lastRenderedPageBreak/>
        <w:t xml:space="preserve">Sensor </w:t>
      </w:r>
      <w:r w:rsidRPr="00EC33B5">
        <w:t>Models</w:t>
      </w:r>
      <w:bookmarkEnd w:id="9"/>
      <w:bookmarkEnd w:id="10"/>
      <w:bookmarkEnd w:id="11"/>
    </w:p>
    <w:p w14:paraId="250ADB6E" w14:textId="142B61A4" w:rsidR="00785A2A" w:rsidRDefault="00785A2A" w:rsidP="00785A2A">
      <w:pPr>
        <w:rPr>
          <w:rFonts w:asciiTheme="minorHAnsi" w:hAnsiTheme="minorHAnsi" w:cstheme="minorHAnsi"/>
          <w:sz w:val="20"/>
        </w:rPr>
      </w:pPr>
      <w:r w:rsidRPr="000A7C5D">
        <w:rPr>
          <w:rFonts w:asciiTheme="minorHAnsi" w:hAnsiTheme="minorHAnsi" w:cstheme="minorHAnsi"/>
          <w:sz w:val="20"/>
        </w:rPr>
        <w:t>Apogee MP series solar radiation meters covered in this manual are self-contained and come complete with handheld meter and sensor.</w:t>
      </w:r>
    </w:p>
    <w:p w14:paraId="16DE5F0B" w14:textId="5F4D94B0" w:rsidR="0068687F" w:rsidRPr="000A7C5D" w:rsidRDefault="00AE1D0B" w:rsidP="00785A2A">
      <w:pPr>
        <w:rPr>
          <w:rFonts w:asciiTheme="minorHAnsi" w:hAnsiTheme="minorHAnsi" w:cstheme="minorHAnsi"/>
          <w:sz w:val="20"/>
        </w:rPr>
      </w:pPr>
      <w:r>
        <w:rPr>
          <w:noProof/>
        </w:rPr>
        <w:pict w14:anchorId="74D139EB">
          <v:shape id="_x0000_s1031" type="#_x0000_t75" style="position:absolute;margin-left:190.35pt;margin-top:1.5pt;width:303.9pt;height:255.05pt;z-index:-251645952;mso-position-horizontal-relative:text;mso-position-vertical-relative:text;mso-width-relative:page;mso-height-relative:page">
            <v:imagedata r:id="rId9" o:title="DSC_3152" croptop="6302f" cropleft="7784f" cropright="10625f"/>
          </v:shape>
        </w:pict>
      </w:r>
      <w:r>
        <w:rPr>
          <w:noProof/>
        </w:rPr>
        <w:pict w14:anchorId="19A7E4A2">
          <v:shape id="_x0000_s1030" type="#_x0000_t75" style="position:absolute;margin-left:13.5pt;margin-top:16.55pt;width:189.75pt;height:210pt;z-index:-251648000;mso-position-horizontal-relative:text;mso-position-vertical-relative:text;mso-width-relative:page;mso-height-relative:page">
            <v:imagedata r:id="rId13" o:title="DSC_3062" croptop="9295f" cropbottom="12130f" cropleft="19948f" cropright="18950f"/>
          </v:shape>
        </w:pict>
      </w:r>
    </w:p>
    <w:p w14:paraId="2C90E28E" w14:textId="77777777" w:rsidR="00876F69" w:rsidRDefault="00876F69" w:rsidP="00785A2A">
      <w:pPr>
        <w:rPr>
          <w:rFonts w:cstheme="minorHAnsi"/>
        </w:rPr>
      </w:pPr>
    </w:p>
    <w:p w14:paraId="4D502206" w14:textId="77777777" w:rsidR="00876F69" w:rsidRDefault="00876F69" w:rsidP="00785A2A">
      <w:pPr>
        <w:rPr>
          <w:rFonts w:cstheme="minorHAnsi"/>
        </w:rPr>
      </w:pPr>
    </w:p>
    <w:p w14:paraId="1636221D" w14:textId="77777777" w:rsidR="00876F69" w:rsidRDefault="00876F69" w:rsidP="00785A2A">
      <w:pPr>
        <w:rPr>
          <w:rFonts w:cstheme="minorHAnsi"/>
        </w:rPr>
      </w:pPr>
    </w:p>
    <w:p w14:paraId="35C77586" w14:textId="77777777" w:rsidR="00876F69" w:rsidRDefault="00876F69" w:rsidP="00785A2A">
      <w:pPr>
        <w:rPr>
          <w:rFonts w:cstheme="minorHAnsi"/>
        </w:rPr>
      </w:pPr>
    </w:p>
    <w:p w14:paraId="3FF457FE" w14:textId="77777777" w:rsidR="00876F69" w:rsidRDefault="00876F69" w:rsidP="00785A2A">
      <w:pPr>
        <w:rPr>
          <w:rFonts w:cstheme="minorHAnsi"/>
        </w:rPr>
      </w:pPr>
    </w:p>
    <w:p w14:paraId="1BE07B99" w14:textId="77777777" w:rsidR="00876F69" w:rsidRDefault="00876F69" w:rsidP="00785A2A">
      <w:pPr>
        <w:rPr>
          <w:rFonts w:cstheme="minorHAnsi"/>
        </w:rPr>
      </w:pPr>
    </w:p>
    <w:p w14:paraId="0DF26BA2" w14:textId="77777777" w:rsidR="00785A2A" w:rsidRPr="00EC33B5" w:rsidRDefault="00785A2A" w:rsidP="00785A2A">
      <w:pPr>
        <w:rPr>
          <w:rFonts w:cstheme="minorHAnsi"/>
        </w:rPr>
      </w:pPr>
    </w:p>
    <w:p w14:paraId="2817F188" w14:textId="77777777" w:rsidR="006B6E43" w:rsidRPr="00EC33B5" w:rsidRDefault="006B6E43" w:rsidP="00785A2A">
      <w:pPr>
        <w:rPr>
          <w:rFonts w:cstheme="minorHAnsi"/>
        </w:rPr>
      </w:pPr>
    </w:p>
    <w:p w14:paraId="3999B36A" w14:textId="77777777" w:rsidR="006B6E43" w:rsidRPr="00EC33B5" w:rsidRDefault="00876F69" w:rsidP="00785A2A">
      <w:pPr>
        <w:rPr>
          <w:rFonts w:cstheme="minorHAnsi"/>
        </w:rPr>
      </w:pPr>
      <w:r w:rsidRPr="00EC33B5">
        <w:rPr>
          <w:rFonts w:cstheme="minorHAnsi"/>
          <w:noProof/>
        </w:rPr>
        <mc:AlternateContent>
          <mc:Choice Requires="wps">
            <w:drawing>
              <wp:anchor distT="45720" distB="45720" distL="114300" distR="114300" simplePos="0" relativeHeight="251662336" behindDoc="0" locked="0" layoutInCell="1" allowOverlap="1" wp14:anchorId="58FAE2DB" wp14:editId="2BDDDAC1">
                <wp:simplePos x="0" y="0"/>
                <wp:positionH relativeFrom="column">
                  <wp:posOffset>1005205</wp:posOffset>
                </wp:positionH>
                <wp:positionV relativeFrom="paragraph">
                  <wp:posOffset>113030</wp:posOffset>
                </wp:positionV>
                <wp:extent cx="643255" cy="4533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453390"/>
                        </a:xfrm>
                        <a:prstGeom prst="rect">
                          <a:avLst/>
                        </a:prstGeom>
                        <a:noFill/>
                        <a:ln w="9525">
                          <a:noFill/>
                          <a:miter lim="800000"/>
                          <a:headEnd/>
                          <a:tailEnd/>
                        </a:ln>
                      </wps:spPr>
                      <wps:txbx>
                        <w:txbxContent>
                          <w:p w14:paraId="1231BF8F" w14:textId="77777777" w:rsidR="00F07F9A" w:rsidRPr="000A7C5D" w:rsidRDefault="00F07F9A" w:rsidP="00F07F9A">
                            <w:pPr>
                              <w:jc w:val="center"/>
                              <w:rPr>
                                <w:rFonts w:ascii="Calibri" w:hAnsi="Calibri" w:cs="Calibri"/>
                                <w:sz w:val="20"/>
                              </w:rPr>
                            </w:pPr>
                            <w:r w:rsidRPr="000A7C5D">
                              <w:rPr>
                                <w:rFonts w:ascii="Calibri" w:hAnsi="Calibri" w:cs="Calibri"/>
                                <w:sz w:val="20"/>
                              </w:rPr>
                              <w:t>MP-100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FAE2DB" id="_x0000_t202" coordsize="21600,21600" o:spt="202" path="m,l,21600r21600,l21600,xe">
                <v:stroke joinstyle="miter"/>
                <v:path gradientshapeok="t" o:connecttype="rect"/>
              </v:shapetype>
              <v:shape id="Text Box 2" o:spid="_x0000_s1026" type="#_x0000_t202" style="position:absolute;margin-left:79.15pt;margin-top:8.9pt;width:50.65pt;height:35.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" filled="f" stroked="f">
                <v:textbox>
                  <w:txbxContent>
                    <w:p w14:paraId="1231BF8F" w14:textId="77777777" w:rsidR="00F07F9A" w:rsidRPr="000A7C5D" w:rsidRDefault="00F07F9A" w:rsidP="00F07F9A">
                      <w:pPr>
                        <w:jc w:val="center"/>
                        <w:rPr>
                          <w:rFonts w:ascii="Calibri" w:hAnsi="Calibri" w:cs="Calibri"/>
                          <w:sz w:val="20"/>
                        </w:rPr>
                      </w:pPr>
                      <w:r w:rsidRPr="000A7C5D">
                        <w:rPr>
                          <w:rFonts w:ascii="Calibri" w:hAnsi="Calibri" w:cs="Calibri"/>
                          <w:sz w:val="20"/>
                        </w:rPr>
                        <w:t>MP-100</w:t>
                      </w:r>
                    </w:p>
                  </w:txbxContent>
                </v:textbox>
                <w10:wrap type="square"/>
              </v:shape>
            </w:pict>
          </mc:Fallback>
        </mc:AlternateContent>
      </w:r>
      <w:r w:rsidRPr="00EC33B5">
        <w:rPr>
          <w:rFonts w:cstheme="minorHAnsi"/>
          <w:noProof/>
        </w:rPr>
        <mc:AlternateContent>
          <mc:Choice Requires="wps">
            <w:drawing>
              <wp:anchor distT="45720" distB="45720" distL="114300" distR="114300" simplePos="0" relativeHeight="251663360" behindDoc="0" locked="0" layoutInCell="1" allowOverlap="1" wp14:anchorId="791DE6DE" wp14:editId="0B2EBACD">
                <wp:simplePos x="0" y="0"/>
                <wp:positionH relativeFrom="column">
                  <wp:posOffset>4091940</wp:posOffset>
                </wp:positionH>
                <wp:positionV relativeFrom="paragraph">
                  <wp:posOffset>142240</wp:posOffset>
                </wp:positionV>
                <wp:extent cx="643255" cy="453390"/>
                <wp:effectExtent l="0" t="0" r="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453390"/>
                        </a:xfrm>
                        <a:prstGeom prst="rect">
                          <a:avLst/>
                        </a:prstGeom>
                        <a:noFill/>
                        <a:ln w="9525">
                          <a:noFill/>
                          <a:miter lim="800000"/>
                          <a:headEnd/>
                          <a:tailEnd/>
                        </a:ln>
                      </wps:spPr>
                      <wps:txbx>
                        <w:txbxContent>
                          <w:p w14:paraId="0ACBC329" w14:textId="77777777" w:rsidR="00F07F9A" w:rsidRPr="000A7C5D" w:rsidRDefault="00F07F9A" w:rsidP="00F07F9A">
                            <w:pPr>
                              <w:jc w:val="center"/>
                              <w:rPr>
                                <w:rFonts w:asciiTheme="minorHAnsi" w:hAnsiTheme="minorHAnsi" w:cstheme="minorHAnsi"/>
                                <w:sz w:val="20"/>
                              </w:rPr>
                            </w:pPr>
                            <w:r w:rsidRPr="000A7C5D">
                              <w:rPr>
                                <w:rFonts w:asciiTheme="minorHAnsi" w:hAnsiTheme="minorHAnsi" w:cstheme="minorHAnsi"/>
                                <w:sz w:val="20"/>
                              </w:rPr>
                              <w:t>MP-200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DE6DE" id="_x0000_s1027" type="#_x0000_t202" style="position:absolute;margin-left:322.2pt;margin-top:11.2pt;width:50.65pt;height:35.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" filled="f" stroked="f">
                <v:textbox>
                  <w:txbxContent>
                    <w:p w14:paraId="0ACBC329" w14:textId="77777777" w:rsidR="00F07F9A" w:rsidRPr="000A7C5D" w:rsidRDefault="00F07F9A" w:rsidP="00F07F9A">
                      <w:pPr>
                        <w:jc w:val="center"/>
                        <w:rPr>
                          <w:rFonts w:asciiTheme="minorHAnsi" w:hAnsiTheme="minorHAnsi" w:cstheme="minorHAnsi"/>
                          <w:sz w:val="20"/>
                        </w:rPr>
                      </w:pPr>
                      <w:r w:rsidRPr="000A7C5D">
                        <w:rPr>
                          <w:rFonts w:asciiTheme="minorHAnsi" w:hAnsiTheme="minorHAnsi" w:cstheme="minorHAnsi"/>
                          <w:sz w:val="20"/>
                        </w:rPr>
                        <w:t>MP-200</w:t>
                      </w:r>
                    </w:p>
                  </w:txbxContent>
                </v:textbox>
                <w10:wrap type="square"/>
              </v:shape>
            </w:pict>
          </mc:Fallback>
        </mc:AlternateContent>
      </w:r>
    </w:p>
    <w:p w14:paraId="5884CE83" w14:textId="77777777" w:rsidR="00785A2A" w:rsidRDefault="00F07F9A" w:rsidP="00785A2A">
      <w:pPr>
        <w:rPr>
          <w:rFonts w:cstheme="minorHAnsi"/>
        </w:rPr>
      </w:pPr>
      <w:r w:rsidRPr="00EC33B5">
        <w:rPr>
          <w:rFonts w:cstheme="minorHAnsi"/>
        </w:rPr>
        <w:softHyphen/>
      </w:r>
    </w:p>
    <w:p w14:paraId="79F34BBB" w14:textId="77777777" w:rsidR="00876F69" w:rsidRDefault="00876F69" w:rsidP="00785A2A">
      <w:pPr>
        <w:rPr>
          <w:rFonts w:cstheme="minorHAnsi"/>
        </w:rPr>
      </w:pPr>
    </w:p>
    <w:p w14:paraId="05AD4477" w14:textId="42AE9E3C" w:rsidR="00876F69" w:rsidRPr="00EC33B5" w:rsidRDefault="008B680B" w:rsidP="00785A2A">
      <w:pPr>
        <w:rPr>
          <w:rFonts w:cstheme="minorHAnsi"/>
          <w:color w:val="FF0000"/>
        </w:rPr>
      </w:pPr>
      <w:r w:rsidRPr="00EC33B5">
        <w:rPr>
          <w:rFonts w:cstheme="minorHAnsi"/>
          <w:noProof/>
          <w:color w:val="FF0000"/>
        </w:rPr>
        <w:drawing>
          <wp:anchor distT="0" distB="0" distL="114300" distR="114300" simplePos="0" relativeHeight="251696128" behindDoc="0" locked="0" layoutInCell="1" allowOverlap="1" wp14:anchorId="5E5BEC8D" wp14:editId="35915CAD">
            <wp:simplePos x="0" y="0"/>
            <wp:positionH relativeFrom="column">
              <wp:posOffset>561975</wp:posOffset>
            </wp:positionH>
            <wp:positionV relativeFrom="paragraph">
              <wp:posOffset>274955</wp:posOffset>
            </wp:positionV>
            <wp:extent cx="2098675" cy="20427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al Label.jpg"/>
                    <pic:cNvPicPr/>
                  </pic:nvPicPr>
                  <pic:blipFill rotWithShape="1">
                    <a:blip r:embed="rId14">
                      <a:extLst>
                        <a:ext uri="{28A0092B-C50C-407E-A947-70E740481C1C}">
                          <a14:useLocalDpi xmlns:a14="http://schemas.microsoft.com/office/drawing/2010/main" val="0"/>
                        </a:ext>
                      </a:extLst>
                    </a:blip>
                    <a:srcRect l="1" r="1395" b="28807"/>
                    <a:stretch/>
                  </pic:blipFill>
                  <pic:spPr bwMode="auto">
                    <a:xfrm>
                      <a:off x="0" y="0"/>
                      <a:ext cx="2098675" cy="2042795"/>
                    </a:xfrm>
                    <a:prstGeom prst="rect">
                      <a:avLst/>
                    </a:prstGeom>
                    <a:ln>
                      <a:noFill/>
                    </a:ln>
                    <a:effectLst/>
                    <a:extLst>
                      <a:ext uri="{53640926-AAD7-44D8-BBD7-CCE9431645EC}">
                        <a14:shadowObscured xmlns:a14="http://schemas.microsoft.com/office/drawing/2010/main"/>
                      </a:ext>
                    </a:extLst>
                  </pic:spPr>
                </pic:pic>
              </a:graphicData>
            </a:graphic>
          </wp:anchor>
        </w:drawing>
      </w:r>
    </w:p>
    <w:p w14:paraId="632842B3" w14:textId="59B65383" w:rsidR="00D129A5" w:rsidRPr="00EC33B5" w:rsidRDefault="00876F69" w:rsidP="0048190C">
      <w:r w:rsidRPr="00EC33B5">
        <w:rPr>
          <w:rFonts w:cstheme="minorHAnsi"/>
          <w:noProof/>
          <w:color w:val="FF0000"/>
        </w:rPr>
        <mc:AlternateContent>
          <mc:Choice Requires="wps">
            <w:drawing>
              <wp:anchor distT="0" distB="0" distL="114300" distR="114300" simplePos="0" relativeHeight="251658240" behindDoc="0" locked="0" layoutInCell="1" allowOverlap="1" wp14:anchorId="1AC11089" wp14:editId="72015222">
                <wp:simplePos x="0" y="0"/>
                <wp:positionH relativeFrom="margin">
                  <wp:posOffset>3105149</wp:posOffset>
                </wp:positionH>
                <wp:positionV relativeFrom="paragraph">
                  <wp:posOffset>389890</wp:posOffset>
                </wp:positionV>
                <wp:extent cx="2426335" cy="90487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904875"/>
                        </a:xfrm>
                        <a:prstGeom prst="rect">
                          <a:avLst/>
                        </a:prstGeom>
                        <a:solidFill>
                          <a:srgbClr val="FFFFFF"/>
                        </a:solidFill>
                        <a:ln w="9525">
                          <a:noFill/>
                          <a:miter lim="800000"/>
                          <a:headEnd/>
                          <a:tailEnd/>
                        </a:ln>
                      </wps:spPr>
                      <wps:txbx>
                        <w:txbxContent>
                          <w:p w14:paraId="2612DD5D" w14:textId="06D737EB" w:rsidR="00785A2A" w:rsidRPr="000A7C5D" w:rsidRDefault="008B680B" w:rsidP="00785A2A">
                            <w:pPr>
                              <w:rPr>
                                <w:rFonts w:asciiTheme="minorHAnsi" w:hAnsiTheme="minorHAnsi" w:cstheme="minorHAnsi"/>
                                <w:color w:val="000000"/>
                                <w:sz w:val="20"/>
                              </w:rPr>
                            </w:pPr>
                            <w:r>
                              <w:rPr>
                                <w:rFonts w:asciiTheme="minorHAnsi" w:hAnsiTheme="minorHAnsi" w:cstheme="minorHAnsi"/>
                                <w:color w:val="000000"/>
                                <w:sz w:val="20"/>
                              </w:rPr>
                              <w:t>A s</w:t>
                            </w:r>
                            <w:r w:rsidR="00785A2A" w:rsidRPr="000A7C5D">
                              <w:rPr>
                                <w:rFonts w:asciiTheme="minorHAnsi" w:hAnsiTheme="minorHAnsi" w:cstheme="minorHAnsi"/>
                                <w:color w:val="000000"/>
                                <w:sz w:val="20"/>
                              </w:rPr>
                              <w:t>ensor</w:t>
                            </w:r>
                            <w:r>
                              <w:rPr>
                                <w:rFonts w:asciiTheme="minorHAnsi" w:hAnsiTheme="minorHAnsi" w:cstheme="minorHAnsi"/>
                                <w:color w:val="000000"/>
                                <w:sz w:val="20"/>
                              </w:rPr>
                              <w:t>’s</w:t>
                            </w:r>
                            <w:r w:rsidR="00785A2A" w:rsidRPr="000A7C5D">
                              <w:rPr>
                                <w:rFonts w:asciiTheme="minorHAnsi" w:hAnsiTheme="minorHAnsi" w:cstheme="minorHAnsi"/>
                                <w:color w:val="000000"/>
                                <w:sz w:val="20"/>
                              </w:rPr>
                              <w:t xml:space="preserve"> model number and serial number are located on a label on the backside of the handheld meter.</w:t>
                            </w:r>
                          </w:p>
                          <w:p w14:paraId="3CC2F52E" w14:textId="77777777" w:rsidR="00785A2A" w:rsidRDefault="00785A2A" w:rsidP="00785A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11089" id="_x0000_s1028" type="#_x0000_t202" style="position:absolute;margin-left:244.5pt;margin-top:30.7pt;width:191.05pt;height:7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" stroked="f">
                <v:textbox>
                  <w:txbxContent>
                    <w:p w14:paraId="2612DD5D" w14:textId="06D737EB" w:rsidR="00785A2A" w:rsidRPr="000A7C5D" w:rsidRDefault="008B680B" w:rsidP="00785A2A">
                      <w:pPr>
                        <w:rPr>
                          <w:rFonts w:asciiTheme="minorHAnsi" w:hAnsiTheme="minorHAnsi" w:cstheme="minorHAnsi"/>
                          <w:color w:val="000000"/>
                          <w:sz w:val="20"/>
                        </w:rPr>
                      </w:pPr>
                      <w:r>
                        <w:rPr>
                          <w:rFonts w:asciiTheme="minorHAnsi" w:hAnsiTheme="minorHAnsi" w:cstheme="minorHAnsi"/>
                          <w:color w:val="000000"/>
                          <w:sz w:val="20"/>
                        </w:rPr>
                        <w:t>A s</w:t>
                      </w:r>
                      <w:r w:rsidR="00785A2A" w:rsidRPr="000A7C5D">
                        <w:rPr>
                          <w:rFonts w:asciiTheme="minorHAnsi" w:hAnsiTheme="minorHAnsi" w:cstheme="minorHAnsi"/>
                          <w:color w:val="000000"/>
                          <w:sz w:val="20"/>
                        </w:rPr>
                        <w:t>ensor</w:t>
                      </w:r>
                      <w:r>
                        <w:rPr>
                          <w:rFonts w:asciiTheme="minorHAnsi" w:hAnsiTheme="minorHAnsi" w:cstheme="minorHAnsi"/>
                          <w:color w:val="000000"/>
                          <w:sz w:val="20"/>
                        </w:rPr>
                        <w:t>’s</w:t>
                      </w:r>
                      <w:r w:rsidR="00785A2A" w:rsidRPr="000A7C5D">
                        <w:rPr>
                          <w:rFonts w:asciiTheme="minorHAnsi" w:hAnsiTheme="minorHAnsi" w:cstheme="minorHAnsi"/>
                          <w:color w:val="000000"/>
                          <w:sz w:val="20"/>
                        </w:rPr>
                        <w:t xml:space="preserve"> model number and serial number are located on a label on the backside of the handheld meter.</w:t>
                      </w:r>
                    </w:p>
                    <w:p w14:paraId="3CC2F52E" w14:textId="77777777" w:rsidR="00785A2A" w:rsidRDefault="00785A2A" w:rsidP="00785A2A"/>
                  </w:txbxContent>
                </v:textbox>
                <w10:wrap anchorx="margin"/>
              </v:shape>
            </w:pict>
          </mc:Fallback>
        </mc:AlternateContent>
      </w:r>
      <w:r w:rsidR="00D129A5" w:rsidRPr="00EC33B5">
        <w:br w:type="page"/>
      </w:r>
    </w:p>
    <w:p w14:paraId="1A93B315" w14:textId="77777777" w:rsidR="00B5508F" w:rsidRPr="00F07F9A" w:rsidRDefault="00B5508F" w:rsidP="00EC33B5">
      <w:pPr>
        <w:pStyle w:val="Heading3"/>
      </w:pPr>
      <w:bookmarkStart w:id="12" w:name="_Toc390263763"/>
      <w:bookmarkStart w:id="13" w:name="_Toc390264169"/>
      <w:bookmarkStart w:id="14" w:name="_Toc81984521"/>
      <w:r w:rsidRPr="00EC33B5">
        <w:lastRenderedPageBreak/>
        <w:t>Specifications</w:t>
      </w:r>
      <w:bookmarkEnd w:id="12"/>
      <w:bookmarkEnd w:id="13"/>
      <w:bookmarkEnd w:id="14"/>
    </w:p>
    <w:tbl>
      <w:tblPr>
        <w:tblStyle w:val="MediumList1"/>
        <w:tblpPr w:leftFromText="180" w:rightFromText="180" w:vertAnchor="text" w:horzAnchor="page" w:tblpXSpec="center" w:tblpY="3"/>
        <w:tblW w:w="9270" w:type="dxa"/>
        <w:tblLook w:val="04A0" w:firstRow="1" w:lastRow="0" w:firstColumn="1" w:lastColumn="0" w:noHBand="0" w:noVBand="1"/>
      </w:tblPr>
      <w:tblGrid>
        <w:gridCol w:w="2463"/>
        <w:gridCol w:w="2349"/>
        <w:gridCol w:w="514"/>
        <w:gridCol w:w="3944"/>
      </w:tblGrid>
      <w:tr w:rsidR="00F10FF9" w:rsidRPr="000A7C5D" w14:paraId="0E2BFD17" w14:textId="77777777" w:rsidTr="0068687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center"/>
          </w:tcPr>
          <w:p w14:paraId="2F49EF3E" w14:textId="77777777" w:rsidR="00F10FF9" w:rsidRPr="000A7C5D" w:rsidRDefault="00F10FF9" w:rsidP="002B622F">
            <w:pPr>
              <w:rPr>
                <w:rFonts w:ascii="Calibri" w:hAnsi="Calibri" w:cs="Calibri"/>
                <w:sz w:val="20"/>
              </w:rPr>
            </w:pPr>
          </w:p>
        </w:tc>
        <w:tc>
          <w:tcPr>
            <w:tcW w:w="2349" w:type="dxa"/>
            <w:tcBorders>
              <w:bottom w:val="single" w:sz="4" w:space="0" w:color="FFFFFF" w:themeColor="background1"/>
            </w:tcBorders>
            <w:vAlign w:val="bottom"/>
          </w:tcPr>
          <w:p w14:paraId="426BE35B" w14:textId="77777777" w:rsidR="00F10FF9" w:rsidRPr="00530876" w:rsidRDefault="00F10FF9" w:rsidP="002B622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sz w:val="20"/>
              </w:rPr>
            </w:pPr>
            <w:r w:rsidRPr="00530876">
              <w:rPr>
                <w:rFonts w:ascii="Calibri" w:hAnsi="Calibri" w:cs="Calibri"/>
                <w:b/>
                <w:sz w:val="20"/>
              </w:rPr>
              <w:t>MP-100</w:t>
            </w:r>
          </w:p>
        </w:tc>
        <w:tc>
          <w:tcPr>
            <w:tcW w:w="4458" w:type="dxa"/>
            <w:gridSpan w:val="2"/>
            <w:tcBorders>
              <w:bottom w:val="single" w:sz="4" w:space="0" w:color="FFFFFF" w:themeColor="background1"/>
            </w:tcBorders>
            <w:vAlign w:val="bottom"/>
          </w:tcPr>
          <w:p w14:paraId="3FFDFEFD" w14:textId="77777777" w:rsidR="00F10FF9" w:rsidRPr="00530876" w:rsidRDefault="00F10FF9" w:rsidP="002B622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sz w:val="20"/>
              </w:rPr>
            </w:pPr>
            <w:r w:rsidRPr="00530876">
              <w:rPr>
                <w:rFonts w:ascii="Calibri" w:hAnsi="Calibri" w:cs="Calibri"/>
                <w:b/>
                <w:sz w:val="20"/>
              </w:rPr>
              <w:t>MP-200</w:t>
            </w:r>
          </w:p>
        </w:tc>
      </w:tr>
      <w:tr w:rsidR="003E366B" w:rsidRPr="000A7C5D" w14:paraId="60867A15" w14:textId="77777777" w:rsidTr="0068687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48991247" w14:textId="77777777" w:rsidR="003E366B" w:rsidRPr="003E366B" w:rsidRDefault="003E366B" w:rsidP="002B622F">
            <w:pPr>
              <w:rPr>
                <w:rFonts w:ascii="Calibri" w:hAnsi="Calibri" w:cs="Calibri"/>
                <w:b w:val="0"/>
                <w:sz w:val="20"/>
              </w:rPr>
            </w:pPr>
            <w:r w:rsidRPr="003E366B">
              <w:rPr>
                <w:rFonts w:ascii="Calibri" w:hAnsi="Calibri" w:cs="Calibri"/>
                <w:b w:val="0"/>
                <w:sz w:val="20"/>
              </w:rPr>
              <w:t>ISO 9060:2018</w:t>
            </w:r>
          </w:p>
        </w:tc>
        <w:tc>
          <w:tcPr>
            <w:tcW w:w="6807" w:type="dxa"/>
            <w:gridSpan w:val="3"/>
            <w:tcBorders>
              <w:right w:val="single" w:sz="4" w:space="0" w:color="FFFFFF" w:themeColor="background1"/>
            </w:tcBorders>
            <w:vAlign w:val="center"/>
          </w:tcPr>
          <w:p w14:paraId="335F0D1A" w14:textId="77777777" w:rsidR="003E366B" w:rsidRPr="000A7C5D" w:rsidRDefault="003E366B" w:rsidP="002B622F">
            <w:pPr>
              <w:jc w:val="center"/>
              <w:cnfStyle w:val="000000100000" w:firstRow="0" w:lastRow="0" w:firstColumn="0" w:lastColumn="0" w:oddVBand="0" w:evenVBand="0" w:oddHBand="1" w:evenHBand="0" w:firstRowFirstColumn="0" w:firstRowLastColumn="0" w:lastRowFirstColumn="0" w:lastRowLastColumn="0"/>
              <w:rPr>
                <w:rFonts w:ascii="Calibri" w:eastAsia="MS Gothic" w:hAnsi="Calibri" w:cs="Calibri"/>
                <w:sz w:val="20"/>
              </w:rPr>
            </w:pPr>
            <w:r>
              <w:rPr>
                <w:rFonts w:ascii="Calibri" w:eastAsia="MS Gothic" w:hAnsi="Calibri" w:cs="Calibri"/>
                <w:sz w:val="20"/>
              </w:rPr>
              <w:t xml:space="preserve">Class C (previously known as </w:t>
            </w:r>
            <w:r>
              <w:rPr>
                <w:rFonts w:ascii="Calibri" w:eastAsia="MS Gothic" w:hAnsi="Calibri" w:cs="Calibri"/>
                <w:i/>
                <w:sz w:val="20"/>
              </w:rPr>
              <w:t>second class</w:t>
            </w:r>
            <w:r>
              <w:rPr>
                <w:rFonts w:ascii="Calibri" w:eastAsia="MS Gothic" w:hAnsi="Calibri" w:cs="Calibri"/>
                <w:sz w:val="20"/>
              </w:rPr>
              <w:t>)</w:t>
            </w:r>
          </w:p>
        </w:tc>
      </w:tr>
      <w:tr w:rsidR="00F10FF9" w:rsidRPr="000A7C5D" w14:paraId="261921E5" w14:textId="77777777" w:rsidTr="0068687F">
        <w:trPr>
          <w:trHeight w:val="576"/>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22065717" w14:textId="3066C0EA" w:rsidR="00F10FF9" w:rsidRPr="000A7C5D" w:rsidRDefault="00F10FF9" w:rsidP="002B622F">
            <w:pPr>
              <w:rPr>
                <w:rFonts w:ascii="Calibri" w:hAnsi="Calibri" w:cs="Calibri"/>
                <w:b w:val="0"/>
                <w:sz w:val="20"/>
              </w:rPr>
            </w:pPr>
            <w:r w:rsidRPr="000A7C5D">
              <w:rPr>
                <w:rFonts w:ascii="Calibri" w:hAnsi="Calibri" w:cs="Calibri"/>
                <w:b w:val="0"/>
                <w:sz w:val="20"/>
              </w:rPr>
              <w:t>Calibration Uncertainty</w:t>
            </w:r>
            <w:r w:rsidR="0068687F">
              <w:rPr>
                <w:rFonts w:ascii="Calibri" w:hAnsi="Calibri" w:cs="Calibri"/>
                <w:b w:val="0"/>
                <w:sz w:val="20"/>
              </w:rPr>
              <w:t xml:space="preserve"> at 1000 W m</w:t>
            </w:r>
            <w:r w:rsidR="0068687F" w:rsidRPr="0068687F">
              <w:rPr>
                <w:rFonts w:ascii="Calibri" w:hAnsi="Calibri" w:cs="Calibri"/>
                <w:b w:val="0"/>
                <w:sz w:val="20"/>
                <w:vertAlign w:val="superscript"/>
              </w:rPr>
              <w:t>-2</w:t>
            </w:r>
          </w:p>
        </w:tc>
        <w:tc>
          <w:tcPr>
            <w:tcW w:w="6807" w:type="dxa"/>
            <w:gridSpan w:val="3"/>
            <w:tcBorders>
              <w:right w:val="single" w:sz="4" w:space="0" w:color="FFFFFF" w:themeColor="background1"/>
            </w:tcBorders>
            <w:vAlign w:val="center"/>
          </w:tcPr>
          <w:p w14:paraId="6847D090" w14:textId="7EA48F3E" w:rsidR="00F10FF9" w:rsidRPr="000A7C5D" w:rsidRDefault="0068687F" w:rsidP="002B62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eastAsia="MS Gothic" w:hAnsi="Calibri" w:cs="Calibri"/>
                <w:sz w:val="20"/>
              </w:rPr>
              <w:t>Less than 3</w:t>
            </w:r>
            <w:r w:rsidR="00F10FF9" w:rsidRPr="000A7C5D">
              <w:rPr>
                <w:rFonts w:ascii="Calibri" w:hAnsi="Calibri" w:cs="Calibri"/>
                <w:sz w:val="20"/>
              </w:rPr>
              <w:t xml:space="preserve"> % (see Calibration Traceability below)</w:t>
            </w:r>
          </w:p>
        </w:tc>
      </w:tr>
      <w:tr w:rsidR="00F10FF9" w:rsidRPr="000A7C5D" w14:paraId="0E8F1B16" w14:textId="77777777" w:rsidTr="0068687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2D361227" w14:textId="77777777" w:rsidR="00F10FF9" w:rsidRPr="000A7C5D" w:rsidRDefault="00F10FF9" w:rsidP="002B622F">
            <w:pPr>
              <w:rPr>
                <w:rFonts w:ascii="Calibri" w:hAnsi="Calibri" w:cs="Calibri"/>
                <w:b w:val="0"/>
                <w:sz w:val="20"/>
              </w:rPr>
            </w:pPr>
            <w:r w:rsidRPr="000A7C5D">
              <w:rPr>
                <w:rFonts w:ascii="Calibri" w:hAnsi="Calibri" w:cs="Calibri"/>
                <w:b w:val="0"/>
                <w:sz w:val="20"/>
              </w:rPr>
              <w:t>Measurement Repeatability</w:t>
            </w:r>
          </w:p>
        </w:tc>
        <w:tc>
          <w:tcPr>
            <w:tcW w:w="6807" w:type="dxa"/>
            <w:gridSpan w:val="3"/>
            <w:tcBorders>
              <w:right w:val="single" w:sz="4" w:space="0" w:color="FFFFFF" w:themeColor="background1"/>
            </w:tcBorders>
            <w:vAlign w:val="center"/>
          </w:tcPr>
          <w:p w14:paraId="0E633258" w14:textId="77777777" w:rsidR="00F10FF9" w:rsidRPr="000A7C5D" w:rsidRDefault="000A7C5D" w:rsidP="002B622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L</w:t>
            </w:r>
            <w:r w:rsidR="00F10FF9" w:rsidRPr="000A7C5D">
              <w:rPr>
                <w:rFonts w:ascii="Calibri" w:hAnsi="Calibri" w:cs="Calibri"/>
                <w:sz w:val="20"/>
              </w:rPr>
              <w:t>ess than 1 %</w:t>
            </w:r>
          </w:p>
        </w:tc>
      </w:tr>
      <w:tr w:rsidR="00F10FF9" w:rsidRPr="000A7C5D" w14:paraId="5F2043EC" w14:textId="77777777" w:rsidTr="0068687F">
        <w:trPr>
          <w:trHeight w:val="576"/>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230EC88D" w14:textId="77777777" w:rsidR="00F10FF9" w:rsidRPr="000A7C5D" w:rsidRDefault="00F10FF9" w:rsidP="002B622F">
            <w:pPr>
              <w:rPr>
                <w:rFonts w:ascii="Calibri" w:hAnsi="Calibri" w:cs="Calibri"/>
                <w:b w:val="0"/>
                <w:sz w:val="20"/>
              </w:rPr>
            </w:pPr>
            <w:r w:rsidRPr="000A7C5D">
              <w:rPr>
                <w:rFonts w:ascii="Calibri" w:hAnsi="Calibri" w:cs="Calibri"/>
                <w:b w:val="0"/>
                <w:sz w:val="20"/>
              </w:rPr>
              <w:t xml:space="preserve">Long-term Drift </w:t>
            </w:r>
          </w:p>
          <w:p w14:paraId="09308D7C" w14:textId="77777777" w:rsidR="00F10FF9" w:rsidRPr="000A7C5D" w:rsidRDefault="00F10FF9" w:rsidP="002B622F">
            <w:pPr>
              <w:rPr>
                <w:rFonts w:ascii="Calibri" w:hAnsi="Calibri" w:cs="Calibri"/>
                <w:b w:val="0"/>
                <w:sz w:val="20"/>
              </w:rPr>
            </w:pPr>
            <w:r w:rsidRPr="000A7C5D">
              <w:rPr>
                <w:rFonts w:ascii="Calibri" w:hAnsi="Calibri" w:cs="Calibri"/>
                <w:b w:val="0"/>
                <w:sz w:val="20"/>
              </w:rPr>
              <w:t>(Non-stability)</w:t>
            </w:r>
          </w:p>
        </w:tc>
        <w:tc>
          <w:tcPr>
            <w:tcW w:w="6807" w:type="dxa"/>
            <w:gridSpan w:val="3"/>
            <w:vAlign w:val="center"/>
          </w:tcPr>
          <w:p w14:paraId="26B093BB" w14:textId="77777777" w:rsidR="00F10FF9" w:rsidRPr="000A7C5D" w:rsidRDefault="000A7C5D" w:rsidP="002B62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L</w:t>
            </w:r>
            <w:r w:rsidR="00F10FF9" w:rsidRPr="000A7C5D">
              <w:rPr>
                <w:rFonts w:ascii="Calibri" w:hAnsi="Calibri" w:cs="Calibri"/>
                <w:sz w:val="20"/>
              </w:rPr>
              <w:t>ess than 2 % per year</w:t>
            </w:r>
          </w:p>
        </w:tc>
      </w:tr>
      <w:tr w:rsidR="00F10FF9" w:rsidRPr="000A7C5D" w14:paraId="08F765D7" w14:textId="77777777" w:rsidTr="0068687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73DAB083" w14:textId="77777777" w:rsidR="00F10FF9" w:rsidRPr="000A7C5D" w:rsidRDefault="00F10FF9" w:rsidP="002B622F">
            <w:pPr>
              <w:rPr>
                <w:rFonts w:ascii="Calibri" w:hAnsi="Calibri" w:cs="Calibri"/>
                <w:b w:val="0"/>
                <w:sz w:val="20"/>
              </w:rPr>
            </w:pPr>
            <w:r w:rsidRPr="000A7C5D">
              <w:rPr>
                <w:rFonts w:ascii="Calibri" w:hAnsi="Calibri" w:cs="Calibri"/>
                <w:b w:val="0"/>
                <w:sz w:val="20"/>
              </w:rPr>
              <w:t>Non-linearity</w:t>
            </w:r>
          </w:p>
        </w:tc>
        <w:tc>
          <w:tcPr>
            <w:tcW w:w="6807" w:type="dxa"/>
            <w:gridSpan w:val="3"/>
            <w:vAlign w:val="center"/>
          </w:tcPr>
          <w:p w14:paraId="27B2947E" w14:textId="77777777" w:rsidR="00F10FF9" w:rsidRPr="000A7C5D" w:rsidRDefault="000A7C5D" w:rsidP="002B622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L</w:t>
            </w:r>
            <w:r w:rsidR="00F10FF9" w:rsidRPr="000A7C5D">
              <w:rPr>
                <w:rFonts w:ascii="Calibri" w:hAnsi="Calibri" w:cs="Calibri"/>
                <w:sz w:val="20"/>
              </w:rPr>
              <w:t>ess than 1 % (up to 1750 W m</w:t>
            </w:r>
            <w:r w:rsidR="00F10FF9" w:rsidRPr="000A7C5D">
              <w:rPr>
                <w:rFonts w:ascii="Calibri" w:hAnsi="Calibri" w:cs="Calibri"/>
                <w:sz w:val="20"/>
                <w:vertAlign w:val="superscript"/>
              </w:rPr>
              <w:t>-2</w:t>
            </w:r>
            <w:r w:rsidR="00F10FF9" w:rsidRPr="000A7C5D">
              <w:rPr>
                <w:rFonts w:ascii="Calibri" w:hAnsi="Calibri" w:cs="Calibri"/>
                <w:sz w:val="20"/>
              </w:rPr>
              <w:t>)</w:t>
            </w:r>
          </w:p>
        </w:tc>
      </w:tr>
      <w:tr w:rsidR="00F10FF9" w:rsidRPr="000A7C5D" w14:paraId="7A909BE9" w14:textId="77777777" w:rsidTr="0068687F">
        <w:trPr>
          <w:trHeight w:val="432"/>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160AA833" w14:textId="77777777" w:rsidR="00F10FF9" w:rsidRPr="000A7C5D" w:rsidRDefault="00F10FF9" w:rsidP="002B622F">
            <w:pPr>
              <w:rPr>
                <w:rFonts w:ascii="Calibri" w:hAnsi="Calibri" w:cs="Calibri"/>
                <w:b w:val="0"/>
                <w:sz w:val="20"/>
              </w:rPr>
            </w:pPr>
            <w:r w:rsidRPr="000A7C5D">
              <w:rPr>
                <w:rFonts w:ascii="Calibri" w:hAnsi="Calibri" w:cs="Calibri"/>
                <w:b w:val="0"/>
                <w:sz w:val="20"/>
              </w:rPr>
              <w:t>Response Time</w:t>
            </w:r>
          </w:p>
        </w:tc>
        <w:tc>
          <w:tcPr>
            <w:tcW w:w="6807" w:type="dxa"/>
            <w:gridSpan w:val="3"/>
            <w:vAlign w:val="center"/>
          </w:tcPr>
          <w:p w14:paraId="31E35DC2" w14:textId="77777777" w:rsidR="00F10FF9" w:rsidRPr="000A7C5D" w:rsidRDefault="000A7C5D" w:rsidP="002B62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L</w:t>
            </w:r>
            <w:r w:rsidR="00F10FF9" w:rsidRPr="000A7C5D">
              <w:rPr>
                <w:rFonts w:ascii="Calibri" w:hAnsi="Calibri" w:cs="Calibri"/>
                <w:sz w:val="20"/>
              </w:rPr>
              <w:t>ess than 1 ms</w:t>
            </w:r>
          </w:p>
        </w:tc>
      </w:tr>
      <w:tr w:rsidR="00F10FF9" w:rsidRPr="000A7C5D" w14:paraId="285FB951" w14:textId="77777777" w:rsidTr="0068687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18BA41F1" w14:textId="77777777" w:rsidR="00F10FF9" w:rsidRPr="000A7C5D" w:rsidRDefault="00F10FF9" w:rsidP="002B622F">
            <w:pPr>
              <w:rPr>
                <w:rFonts w:ascii="Calibri" w:hAnsi="Calibri" w:cs="Calibri"/>
                <w:b w:val="0"/>
                <w:sz w:val="20"/>
              </w:rPr>
            </w:pPr>
            <w:r w:rsidRPr="000A7C5D">
              <w:rPr>
                <w:rFonts w:ascii="Calibri" w:hAnsi="Calibri" w:cs="Calibri"/>
                <w:b w:val="0"/>
                <w:sz w:val="20"/>
              </w:rPr>
              <w:t>Field of View</w:t>
            </w:r>
          </w:p>
        </w:tc>
        <w:tc>
          <w:tcPr>
            <w:tcW w:w="6807" w:type="dxa"/>
            <w:gridSpan w:val="3"/>
            <w:tcBorders>
              <w:left w:val="single" w:sz="4" w:space="0" w:color="FFFFFF" w:themeColor="background1"/>
            </w:tcBorders>
            <w:vAlign w:val="center"/>
          </w:tcPr>
          <w:p w14:paraId="3C807D9D" w14:textId="77777777" w:rsidR="00F10FF9" w:rsidRPr="000A7C5D" w:rsidRDefault="00F10FF9" w:rsidP="002B622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A7C5D">
              <w:rPr>
                <w:rFonts w:ascii="Calibri" w:hAnsi="Calibri" w:cs="Calibri"/>
                <w:sz w:val="20"/>
              </w:rPr>
              <w:t>180º</w:t>
            </w:r>
          </w:p>
        </w:tc>
      </w:tr>
      <w:tr w:rsidR="00F10FF9" w:rsidRPr="000A7C5D" w14:paraId="13E75207" w14:textId="77777777" w:rsidTr="0068687F">
        <w:trPr>
          <w:trHeight w:val="576"/>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7B5524A0" w14:textId="77777777" w:rsidR="00F10FF9" w:rsidRPr="000A7C5D" w:rsidRDefault="00F10FF9" w:rsidP="002B622F">
            <w:pPr>
              <w:rPr>
                <w:rFonts w:ascii="Calibri" w:hAnsi="Calibri" w:cs="Calibri"/>
                <w:b w:val="0"/>
                <w:sz w:val="20"/>
              </w:rPr>
            </w:pPr>
            <w:r w:rsidRPr="000A7C5D">
              <w:rPr>
                <w:rFonts w:ascii="Calibri" w:hAnsi="Calibri" w:cs="Calibri"/>
                <w:b w:val="0"/>
                <w:sz w:val="20"/>
              </w:rPr>
              <w:t xml:space="preserve">Spectral Range </w:t>
            </w:r>
          </w:p>
        </w:tc>
        <w:tc>
          <w:tcPr>
            <w:tcW w:w="6807" w:type="dxa"/>
            <w:gridSpan w:val="3"/>
            <w:tcBorders>
              <w:left w:val="single" w:sz="4" w:space="0" w:color="FFFFFF" w:themeColor="background1"/>
            </w:tcBorders>
            <w:vAlign w:val="center"/>
          </w:tcPr>
          <w:p w14:paraId="0C6B03EA" w14:textId="77777777" w:rsidR="00F10FF9" w:rsidRPr="000A7C5D" w:rsidRDefault="00F10FF9" w:rsidP="002B62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A7C5D">
              <w:rPr>
                <w:rFonts w:ascii="Calibri" w:hAnsi="Calibri" w:cs="Calibri"/>
                <w:sz w:val="20"/>
              </w:rPr>
              <w:t>360 to 1120 nm (wavelengths where response is 10</w:t>
            </w:r>
            <w:r w:rsidR="000A7C5D">
              <w:rPr>
                <w:rFonts w:ascii="Calibri" w:hAnsi="Calibri" w:cs="Calibri"/>
                <w:sz w:val="20"/>
              </w:rPr>
              <w:t xml:space="preserve"> </w:t>
            </w:r>
            <w:r w:rsidRPr="000A7C5D">
              <w:rPr>
                <w:rFonts w:ascii="Calibri" w:hAnsi="Calibri" w:cs="Calibri"/>
                <w:sz w:val="20"/>
              </w:rPr>
              <w:t xml:space="preserve">% of maximum; </w:t>
            </w:r>
          </w:p>
          <w:p w14:paraId="0081F02B" w14:textId="77777777" w:rsidR="00F10FF9" w:rsidRPr="000A7C5D" w:rsidRDefault="00F10FF9" w:rsidP="002B62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A7C5D">
              <w:rPr>
                <w:rFonts w:ascii="Calibri" w:hAnsi="Calibri" w:cs="Calibri"/>
                <w:sz w:val="20"/>
              </w:rPr>
              <w:t>see Spectral Response below)</w:t>
            </w:r>
          </w:p>
        </w:tc>
      </w:tr>
      <w:tr w:rsidR="00F10FF9" w:rsidRPr="000A7C5D" w14:paraId="3E48D0ED" w14:textId="77777777" w:rsidTr="0068687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2C42970F" w14:textId="77777777" w:rsidR="00F10FF9" w:rsidRPr="000A7C5D" w:rsidRDefault="00F10FF9" w:rsidP="002B622F">
            <w:pPr>
              <w:rPr>
                <w:rFonts w:ascii="Calibri" w:hAnsi="Calibri" w:cs="Calibri"/>
                <w:b w:val="0"/>
                <w:sz w:val="20"/>
              </w:rPr>
            </w:pPr>
            <w:r w:rsidRPr="000A7C5D">
              <w:rPr>
                <w:rFonts w:ascii="Calibri" w:hAnsi="Calibri" w:cs="Calibri"/>
                <w:b w:val="0"/>
                <w:sz w:val="20"/>
              </w:rPr>
              <w:t>Directional (Cosine) Response</w:t>
            </w:r>
          </w:p>
        </w:tc>
        <w:tc>
          <w:tcPr>
            <w:tcW w:w="6807" w:type="dxa"/>
            <w:gridSpan w:val="3"/>
            <w:vAlign w:val="center"/>
          </w:tcPr>
          <w:p w14:paraId="11A9E87D" w14:textId="77777777" w:rsidR="00F10FF9" w:rsidRPr="000A7C5D" w:rsidRDefault="00F10FF9" w:rsidP="002B622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A7C5D">
              <w:rPr>
                <w:rFonts w:ascii="Calibri" w:hAnsi="Calibri" w:cs="Calibri"/>
                <w:sz w:val="20"/>
              </w:rPr>
              <w:t>± 5 % at 75º zenith angle (see Cosine Response below)</w:t>
            </w:r>
          </w:p>
        </w:tc>
      </w:tr>
      <w:tr w:rsidR="00F10FF9" w:rsidRPr="000A7C5D" w14:paraId="77A8948F" w14:textId="77777777" w:rsidTr="0068687F">
        <w:trPr>
          <w:trHeight w:val="432"/>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0A83D733" w14:textId="77777777" w:rsidR="00F10FF9" w:rsidRPr="000A7C5D" w:rsidRDefault="00F10FF9" w:rsidP="002B622F">
            <w:pPr>
              <w:rPr>
                <w:rFonts w:ascii="Calibri" w:hAnsi="Calibri" w:cs="Calibri"/>
                <w:b w:val="0"/>
                <w:sz w:val="20"/>
              </w:rPr>
            </w:pPr>
            <w:r w:rsidRPr="000A7C5D">
              <w:rPr>
                <w:rFonts w:ascii="Calibri" w:hAnsi="Calibri" w:cs="Calibri"/>
                <w:b w:val="0"/>
                <w:sz w:val="20"/>
              </w:rPr>
              <w:t>Temperature Response</w:t>
            </w:r>
          </w:p>
        </w:tc>
        <w:tc>
          <w:tcPr>
            <w:tcW w:w="6807" w:type="dxa"/>
            <w:gridSpan w:val="3"/>
            <w:vAlign w:val="center"/>
          </w:tcPr>
          <w:p w14:paraId="7EE37912" w14:textId="77777777" w:rsidR="00F10FF9" w:rsidRPr="000A7C5D" w:rsidRDefault="00F10FF9" w:rsidP="002B62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A7C5D">
              <w:rPr>
                <w:rFonts w:ascii="Calibri" w:hAnsi="Calibri" w:cs="Calibri"/>
                <w:sz w:val="20"/>
              </w:rPr>
              <w:t>0.04 ± 0.04 % per C (see Temperature Response below)</w:t>
            </w:r>
          </w:p>
        </w:tc>
      </w:tr>
      <w:tr w:rsidR="00F10FF9" w:rsidRPr="000A7C5D" w14:paraId="3B18082A" w14:textId="77777777" w:rsidTr="0068687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195816E1" w14:textId="77777777" w:rsidR="00F10FF9" w:rsidRPr="000A7C5D" w:rsidRDefault="00F10FF9" w:rsidP="002B622F">
            <w:pPr>
              <w:rPr>
                <w:rFonts w:ascii="Calibri" w:hAnsi="Calibri" w:cs="Calibri"/>
                <w:b w:val="0"/>
                <w:sz w:val="20"/>
              </w:rPr>
            </w:pPr>
            <w:r w:rsidRPr="000A7C5D">
              <w:rPr>
                <w:rFonts w:ascii="Calibri" w:hAnsi="Calibri" w:cs="Calibri"/>
                <w:b w:val="0"/>
                <w:sz w:val="20"/>
              </w:rPr>
              <w:t>Operating Environment</w:t>
            </w:r>
          </w:p>
        </w:tc>
        <w:tc>
          <w:tcPr>
            <w:tcW w:w="6807" w:type="dxa"/>
            <w:gridSpan w:val="3"/>
            <w:vAlign w:val="center"/>
          </w:tcPr>
          <w:p w14:paraId="637282FD" w14:textId="77777777" w:rsidR="00F10FF9" w:rsidRPr="000A7C5D" w:rsidRDefault="00F10FF9" w:rsidP="00F10FF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A7C5D">
              <w:rPr>
                <w:rFonts w:ascii="Calibri" w:hAnsi="Calibri" w:cs="Calibri"/>
                <w:sz w:val="20"/>
              </w:rPr>
              <w:t>0 to 50 C; less than 90 % non-condensing relative humidity up to 30 C; less than 70 % non-condensing relative humidity from 30 to 50 C; separate sensors can be submerged in water up to depths of 30 m</w:t>
            </w:r>
          </w:p>
        </w:tc>
      </w:tr>
      <w:tr w:rsidR="00F10FF9" w:rsidRPr="000A7C5D" w14:paraId="2B92BC89" w14:textId="77777777" w:rsidTr="0068687F">
        <w:trPr>
          <w:trHeight w:val="432"/>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23FE0E73" w14:textId="77777777" w:rsidR="00F10FF9" w:rsidRPr="000A7C5D" w:rsidRDefault="00F10FF9" w:rsidP="002B622F">
            <w:pPr>
              <w:rPr>
                <w:rFonts w:ascii="Calibri" w:hAnsi="Calibri" w:cs="Calibri"/>
                <w:b w:val="0"/>
                <w:sz w:val="20"/>
              </w:rPr>
            </w:pPr>
            <w:r w:rsidRPr="000A7C5D">
              <w:rPr>
                <w:rFonts w:ascii="Calibri" w:hAnsi="Calibri" w:cs="Calibri"/>
                <w:b w:val="0"/>
                <w:sz w:val="20"/>
              </w:rPr>
              <w:t>Meter Dimensions</w:t>
            </w:r>
          </w:p>
        </w:tc>
        <w:tc>
          <w:tcPr>
            <w:tcW w:w="6807" w:type="dxa"/>
            <w:gridSpan w:val="3"/>
            <w:vAlign w:val="center"/>
          </w:tcPr>
          <w:p w14:paraId="647D076D" w14:textId="77777777" w:rsidR="00F10FF9" w:rsidRPr="000A7C5D" w:rsidRDefault="00F10FF9" w:rsidP="002B62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A7C5D">
              <w:rPr>
                <w:rFonts w:ascii="Calibri" w:hAnsi="Calibri" w:cs="Calibri"/>
                <w:sz w:val="20"/>
              </w:rPr>
              <w:t>126 mm length; 70 mm width; 24 mm height;</w:t>
            </w:r>
          </w:p>
        </w:tc>
      </w:tr>
      <w:tr w:rsidR="00F10FF9" w:rsidRPr="000A7C5D" w14:paraId="185B2578" w14:textId="77777777" w:rsidTr="0068687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3757A8BD" w14:textId="77777777" w:rsidR="00F10FF9" w:rsidRPr="000A7C5D" w:rsidRDefault="00F10FF9" w:rsidP="002B622F">
            <w:pPr>
              <w:rPr>
                <w:rFonts w:ascii="Calibri" w:hAnsi="Calibri" w:cs="Calibri"/>
                <w:b w:val="0"/>
                <w:sz w:val="20"/>
              </w:rPr>
            </w:pPr>
            <w:r w:rsidRPr="000A7C5D">
              <w:rPr>
                <w:rFonts w:ascii="Calibri" w:hAnsi="Calibri" w:cs="Calibri"/>
                <w:b w:val="0"/>
                <w:sz w:val="20"/>
              </w:rPr>
              <w:t>Sensor Dimensions</w:t>
            </w:r>
          </w:p>
        </w:tc>
        <w:tc>
          <w:tcPr>
            <w:tcW w:w="6807" w:type="dxa"/>
            <w:gridSpan w:val="3"/>
            <w:vAlign w:val="center"/>
          </w:tcPr>
          <w:p w14:paraId="38F133C0" w14:textId="77777777" w:rsidR="00F10FF9" w:rsidRPr="000A7C5D" w:rsidRDefault="00FB329C" w:rsidP="002B622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24 mm diameter; 33</w:t>
            </w:r>
            <w:r w:rsidR="00F10FF9" w:rsidRPr="000A7C5D">
              <w:rPr>
                <w:rFonts w:ascii="Calibri" w:hAnsi="Calibri" w:cs="Calibri"/>
                <w:sz w:val="20"/>
              </w:rPr>
              <w:t xml:space="preserve"> mm height</w:t>
            </w:r>
          </w:p>
        </w:tc>
      </w:tr>
      <w:tr w:rsidR="00F10FF9" w:rsidRPr="000A7C5D" w14:paraId="123EB22F" w14:textId="77777777" w:rsidTr="0068687F">
        <w:trPr>
          <w:trHeight w:val="432"/>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7BB92277" w14:textId="77777777" w:rsidR="00F10FF9" w:rsidRPr="000A7C5D" w:rsidRDefault="00F10FF9" w:rsidP="002B622F">
            <w:pPr>
              <w:rPr>
                <w:rFonts w:ascii="Calibri" w:hAnsi="Calibri" w:cs="Calibri"/>
                <w:b w:val="0"/>
                <w:sz w:val="20"/>
              </w:rPr>
            </w:pPr>
            <w:r w:rsidRPr="000A7C5D">
              <w:rPr>
                <w:rFonts w:ascii="Calibri" w:hAnsi="Calibri" w:cs="Calibri"/>
                <w:b w:val="0"/>
                <w:sz w:val="20"/>
              </w:rPr>
              <w:t>Mass</w:t>
            </w:r>
          </w:p>
        </w:tc>
        <w:tc>
          <w:tcPr>
            <w:tcW w:w="2863" w:type="dxa"/>
            <w:gridSpan w:val="2"/>
            <w:vAlign w:val="center"/>
          </w:tcPr>
          <w:p w14:paraId="086C2014" w14:textId="77777777" w:rsidR="00F10FF9" w:rsidRPr="000A7C5D" w:rsidRDefault="00F10FF9" w:rsidP="002B62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A7C5D">
              <w:rPr>
                <w:rFonts w:ascii="Calibri" w:hAnsi="Calibri" w:cs="Calibri"/>
                <w:sz w:val="20"/>
              </w:rPr>
              <w:t>150 g</w:t>
            </w:r>
          </w:p>
        </w:tc>
        <w:tc>
          <w:tcPr>
            <w:tcW w:w="3944" w:type="dxa"/>
            <w:vAlign w:val="center"/>
          </w:tcPr>
          <w:p w14:paraId="371741A9" w14:textId="77777777" w:rsidR="00F10FF9" w:rsidRPr="000A7C5D" w:rsidRDefault="00F10FF9" w:rsidP="002B62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A7C5D">
              <w:rPr>
                <w:rFonts w:ascii="Calibri" w:hAnsi="Calibri" w:cs="Calibri"/>
                <w:sz w:val="20"/>
              </w:rPr>
              <w:t>180 g</w:t>
            </w:r>
          </w:p>
        </w:tc>
      </w:tr>
      <w:tr w:rsidR="00F10FF9" w:rsidRPr="000A7C5D" w14:paraId="1C297DB0" w14:textId="77777777" w:rsidTr="0068687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14:paraId="0A467AFC" w14:textId="77777777" w:rsidR="00F10FF9" w:rsidRPr="000A7C5D" w:rsidRDefault="00F10FF9" w:rsidP="002B622F">
            <w:pPr>
              <w:rPr>
                <w:rFonts w:ascii="Calibri" w:hAnsi="Calibri" w:cs="Calibri"/>
                <w:b w:val="0"/>
                <w:sz w:val="20"/>
              </w:rPr>
            </w:pPr>
            <w:r w:rsidRPr="000A7C5D">
              <w:rPr>
                <w:rFonts w:ascii="Calibri" w:hAnsi="Calibri" w:cs="Calibri"/>
                <w:b w:val="0"/>
                <w:sz w:val="20"/>
              </w:rPr>
              <w:t>Cable</w:t>
            </w:r>
          </w:p>
        </w:tc>
        <w:tc>
          <w:tcPr>
            <w:tcW w:w="6807" w:type="dxa"/>
            <w:gridSpan w:val="3"/>
            <w:tcBorders>
              <w:bottom w:val="single" w:sz="4" w:space="0" w:color="FFFFFF" w:themeColor="background1"/>
            </w:tcBorders>
            <w:vAlign w:val="center"/>
          </w:tcPr>
          <w:p w14:paraId="4CE8DB14" w14:textId="77777777" w:rsidR="00F10FF9" w:rsidRPr="000A7C5D" w:rsidRDefault="00F10FF9" w:rsidP="00DD70E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A7C5D">
              <w:rPr>
                <w:rFonts w:ascii="Calibri" w:hAnsi="Calibri" w:cs="Calibri"/>
                <w:sz w:val="20"/>
              </w:rPr>
              <w:t>2 m of</w:t>
            </w:r>
            <w:r w:rsidR="000264B5" w:rsidRPr="000A7C5D">
              <w:rPr>
                <w:rFonts w:ascii="Calibri" w:hAnsi="Calibri" w:cs="Calibri"/>
                <w:sz w:val="20"/>
              </w:rPr>
              <w:t xml:space="preserve"> two conductor,</w:t>
            </w:r>
            <w:r w:rsidR="00DD70EF">
              <w:rPr>
                <w:rFonts w:ascii="Calibri" w:hAnsi="Calibri" w:cs="Calibri"/>
                <w:sz w:val="20"/>
              </w:rPr>
              <w:t xml:space="preserve"> shielded, twisted-pair wire</w:t>
            </w:r>
            <w:r w:rsidRPr="000A7C5D">
              <w:rPr>
                <w:rFonts w:ascii="Calibri" w:hAnsi="Calibri" w:cs="Calibri"/>
                <w:sz w:val="20"/>
              </w:rPr>
              <w:t xml:space="preserve">; </w:t>
            </w:r>
            <w:r w:rsidR="00DC173A">
              <w:rPr>
                <w:rFonts w:ascii="Calibri" w:hAnsi="Calibri" w:cs="Calibri"/>
                <w:sz w:val="20"/>
              </w:rPr>
              <w:t>TPR</w:t>
            </w:r>
            <w:r w:rsidRPr="000A7C5D">
              <w:rPr>
                <w:rFonts w:ascii="Calibri" w:hAnsi="Calibri" w:cs="Calibri"/>
                <w:sz w:val="20"/>
              </w:rPr>
              <w:t xml:space="preserve"> jacket (high water resistance, high UV stability, flexibility in cold conditions)</w:t>
            </w:r>
          </w:p>
        </w:tc>
      </w:tr>
    </w:tbl>
    <w:p w14:paraId="7EC7803B" w14:textId="77777777" w:rsidR="006F355C" w:rsidRDefault="006F355C" w:rsidP="00785A2A">
      <w:pPr>
        <w:rPr>
          <w:rFonts w:ascii="Calibri" w:hAnsi="Calibri" w:cs="Calibri"/>
          <w:b/>
          <w:sz w:val="20"/>
        </w:rPr>
      </w:pPr>
    </w:p>
    <w:p w14:paraId="468F5995" w14:textId="77777777" w:rsidR="00785A2A" w:rsidRPr="000A7C5D" w:rsidRDefault="00F10FF9" w:rsidP="00785A2A">
      <w:pPr>
        <w:rPr>
          <w:rFonts w:ascii="Calibri" w:hAnsi="Calibri" w:cs="Calibri"/>
          <w:b/>
          <w:sz w:val="20"/>
        </w:rPr>
      </w:pPr>
      <w:r w:rsidRPr="000A7C5D">
        <w:rPr>
          <w:rFonts w:ascii="Calibri" w:hAnsi="Calibri" w:cs="Calibri"/>
          <w:b/>
          <w:sz w:val="20"/>
        </w:rPr>
        <w:t>Calibration Traceability</w:t>
      </w:r>
    </w:p>
    <w:p w14:paraId="046C969A" w14:textId="77777777" w:rsidR="00785A2A" w:rsidRPr="000A7C5D" w:rsidRDefault="00785A2A" w:rsidP="00785A2A">
      <w:pPr>
        <w:rPr>
          <w:rFonts w:ascii="Calibri" w:hAnsi="Calibri" w:cs="Calibri"/>
          <w:sz w:val="20"/>
        </w:rPr>
      </w:pPr>
      <w:r w:rsidRPr="000A7C5D">
        <w:rPr>
          <w:rFonts w:ascii="Calibri" w:hAnsi="Calibri" w:cs="Calibri"/>
          <w:sz w:val="20"/>
        </w:rPr>
        <w:t>Apogee Instruments MP series solar radiation meters are calibrated through side-by-side comparison to the mean of four Apogee model SP-110 transfer standard pyranometers (shortwave radiation reference) under high intensity discharge metal halide lamps. The transfer standard pyranometers are calibrated through side-by-side comparison to the mean of at least two ISO-classified reference pyranometers under sunlight (clear sky conditions) in Logan, Utah. Each of four ISO-classified reference pyranometers are recalibrated on an alternating year schedule (two instruments each year) at the National Renewable Energy Laboratory (NREL) in Golden, Colorado. NREL reference standards are calibrated to the World Radiometric Reference (WRR) in Davos, Switzerland.</w:t>
      </w:r>
    </w:p>
    <w:p w14:paraId="54DA53E2" w14:textId="77777777" w:rsidR="00785A2A" w:rsidRPr="000A7C5D" w:rsidRDefault="00785A2A" w:rsidP="00785A2A">
      <w:pPr>
        <w:rPr>
          <w:rFonts w:ascii="Calibri" w:hAnsi="Calibri" w:cs="Calibri"/>
          <w:sz w:val="20"/>
        </w:rPr>
      </w:pPr>
    </w:p>
    <w:p w14:paraId="394C6D9A" w14:textId="77777777" w:rsidR="001D78BD" w:rsidRPr="00EC33B5" w:rsidRDefault="001D78BD" w:rsidP="0048190C">
      <w:pPr>
        <w:rPr>
          <w:b/>
        </w:rPr>
      </w:pPr>
    </w:p>
    <w:p w14:paraId="4415916D" w14:textId="77777777" w:rsidR="0048190C" w:rsidRPr="000A7C5D" w:rsidRDefault="001D78BD" w:rsidP="0048190C">
      <w:pPr>
        <w:rPr>
          <w:rFonts w:asciiTheme="minorHAnsi" w:hAnsiTheme="minorHAnsi" w:cstheme="minorHAnsi"/>
          <w:b/>
          <w:sz w:val="20"/>
        </w:rPr>
      </w:pPr>
      <w:r w:rsidRPr="000A7C5D">
        <w:rPr>
          <w:rFonts w:asciiTheme="minorHAnsi" w:hAnsiTheme="minorHAnsi" w:cstheme="minorHAnsi"/>
          <w:b/>
          <w:sz w:val="20"/>
        </w:rPr>
        <w:lastRenderedPageBreak/>
        <w:t>Spectral Response</w:t>
      </w:r>
    </w:p>
    <w:p w14:paraId="0A78CC55" w14:textId="77777777" w:rsidR="0048190C" w:rsidRPr="000A7C5D" w:rsidRDefault="0048190C" w:rsidP="0048190C">
      <w:pPr>
        <w:rPr>
          <w:rFonts w:asciiTheme="minorHAnsi" w:hAnsiTheme="minorHAnsi" w:cstheme="minorHAnsi"/>
          <w:b/>
          <w:sz w:val="20"/>
        </w:rPr>
      </w:pPr>
      <w:r w:rsidRPr="000A7C5D">
        <w:rPr>
          <w:rFonts w:asciiTheme="minorHAnsi" w:hAnsiTheme="minorHAnsi" w:cstheme="minorHAnsi"/>
          <w:noProof/>
          <w:sz w:val="20"/>
        </w:rPr>
        <mc:AlternateContent>
          <mc:Choice Requires="wps">
            <w:drawing>
              <wp:anchor distT="0" distB="0" distL="114300" distR="114300" simplePos="0" relativeHeight="251650048" behindDoc="0" locked="0" layoutInCell="1" allowOverlap="1" wp14:anchorId="09C3EA78" wp14:editId="3C06BDA8">
                <wp:simplePos x="0" y="0"/>
                <wp:positionH relativeFrom="column">
                  <wp:posOffset>3657600</wp:posOffset>
                </wp:positionH>
                <wp:positionV relativeFrom="paragraph">
                  <wp:posOffset>71119</wp:posOffset>
                </wp:positionV>
                <wp:extent cx="2296160" cy="23145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2314575"/>
                        </a:xfrm>
                        <a:prstGeom prst="rect">
                          <a:avLst/>
                        </a:prstGeom>
                        <a:noFill/>
                        <a:ln w="9525">
                          <a:noFill/>
                          <a:miter lim="800000"/>
                          <a:headEnd/>
                          <a:tailEnd/>
                        </a:ln>
                      </wps:spPr>
                      <wps:txbx>
                        <w:txbxContent>
                          <w:p w14:paraId="4B05BD78" w14:textId="77777777" w:rsidR="0048190C" w:rsidRPr="000A7C5D" w:rsidRDefault="0048190C" w:rsidP="0048190C">
                            <w:pPr>
                              <w:rPr>
                                <w:rFonts w:asciiTheme="minorHAnsi" w:hAnsiTheme="minorHAnsi" w:cstheme="minorHAnsi"/>
                                <w:sz w:val="20"/>
                              </w:rPr>
                            </w:pPr>
                            <w:r w:rsidRPr="000A7C5D">
                              <w:rPr>
                                <w:rFonts w:asciiTheme="minorHAnsi" w:hAnsiTheme="minorHAnsi" w:cstheme="minorHAnsi"/>
                                <w:sz w:val="20"/>
                              </w:rPr>
                              <w:t>Spectral response estimate of Apogee silicon-cell pyranometers. Spectral response was estimated by multiplying the spectral response of the photodiode, diffuser, and adhesive. Spectral response measurements of diffuser and adhesive were made with a spectrometer, and spectral response data for the photodiode were obtained from the manufacturer.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3EA78" id="_x0000_s1029" type="#_x0000_t202" style="position:absolute;margin-left:4in;margin-top:5.6pt;width:180.8pt;height:18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" filled="f" stroked="f">
                <v:textbox>
                  <w:txbxContent>
                    <w:p w14:paraId="4B05BD78" w14:textId="77777777" w:rsidR="0048190C" w:rsidRPr="000A7C5D" w:rsidRDefault="0048190C" w:rsidP="0048190C">
                      <w:pPr>
                        <w:rPr>
                          <w:rFonts w:asciiTheme="minorHAnsi" w:hAnsiTheme="minorHAnsi" w:cstheme="minorHAnsi"/>
                          <w:sz w:val="20"/>
                        </w:rPr>
                      </w:pPr>
                      <w:r w:rsidRPr="000A7C5D">
                        <w:rPr>
                          <w:rFonts w:asciiTheme="minorHAnsi" w:hAnsiTheme="minorHAnsi" w:cstheme="minorHAnsi"/>
                          <w:sz w:val="20"/>
                        </w:rPr>
                        <w:t>Spectral response estimate of Apogee silicon-cell pyranometers. Spectral response was estimated by multiplying the spectral response of the photodiode, diffuser, and adhesive. Spectral response measurements of diffuser and adhesive were made with a spectrometer, and spectral response data for the photodiode were obtained from the manufacturer.</w:t>
                      </w:r>
                    </w:p>
                  </w:txbxContent>
                </v:textbox>
              </v:shape>
            </w:pict>
          </mc:Fallback>
        </mc:AlternateContent>
      </w:r>
      <w:r w:rsidRPr="000A7C5D">
        <w:rPr>
          <w:rFonts w:asciiTheme="minorHAnsi" w:hAnsiTheme="minorHAnsi" w:cstheme="minorHAnsi"/>
          <w:b/>
          <w:noProof/>
          <w:sz w:val="20"/>
        </w:rPr>
        <w:drawing>
          <wp:inline distT="0" distB="0" distL="0" distR="0" wp14:anchorId="69A6BB7B" wp14:editId="3C735BA3">
            <wp:extent cx="3464300" cy="28384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Response.TIF"/>
                    <pic:cNvPicPr/>
                  </pic:nvPicPr>
                  <pic:blipFill rotWithShape="1">
                    <a:blip r:embed="rId15" cstate="print">
                      <a:extLst>
                        <a:ext uri="{28A0092B-C50C-407E-A947-70E740481C1C}">
                          <a14:useLocalDpi xmlns:a14="http://schemas.microsoft.com/office/drawing/2010/main" val="0"/>
                        </a:ext>
                      </a:extLst>
                    </a:blip>
                    <a:srcRect l="11670" t="25173" r="18056" b="30327"/>
                    <a:stretch/>
                  </pic:blipFill>
                  <pic:spPr bwMode="auto">
                    <a:xfrm>
                      <a:off x="0" y="0"/>
                      <a:ext cx="3463717" cy="2837972"/>
                    </a:xfrm>
                    <a:prstGeom prst="rect">
                      <a:avLst/>
                    </a:prstGeom>
                    <a:ln>
                      <a:noFill/>
                    </a:ln>
                    <a:extLst>
                      <a:ext uri="{53640926-AAD7-44D8-BBD7-CCE9431645EC}">
                        <a14:shadowObscured xmlns:a14="http://schemas.microsoft.com/office/drawing/2010/main"/>
                      </a:ext>
                    </a:extLst>
                  </pic:spPr>
                </pic:pic>
              </a:graphicData>
            </a:graphic>
          </wp:inline>
        </w:drawing>
      </w:r>
    </w:p>
    <w:p w14:paraId="5F1059CC" w14:textId="77777777" w:rsidR="0068687F" w:rsidRDefault="0068687F" w:rsidP="0048190C">
      <w:pPr>
        <w:rPr>
          <w:rFonts w:asciiTheme="minorHAnsi" w:hAnsiTheme="minorHAnsi" w:cstheme="minorHAnsi"/>
          <w:b/>
          <w:sz w:val="20"/>
        </w:rPr>
      </w:pPr>
    </w:p>
    <w:p w14:paraId="0CA56AF0" w14:textId="77777777" w:rsidR="0068687F" w:rsidRDefault="0068687F" w:rsidP="0048190C">
      <w:pPr>
        <w:rPr>
          <w:rFonts w:asciiTheme="minorHAnsi" w:hAnsiTheme="minorHAnsi" w:cstheme="minorHAnsi"/>
          <w:b/>
          <w:sz w:val="20"/>
        </w:rPr>
      </w:pPr>
    </w:p>
    <w:p w14:paraId="5743822A" w14:textId="1151DD59" w:rsidR="0048190C" w:rsidRPr="000A7C5D" w:rsidRDefault="000A7C5D" w:rsidP="0048190C">
      <w:pPr>
        <w:rPr>
          <w:rFonts w:asciiTheme="minorHAnsi" w:hAnsiTheme="minorHAnsi" w:cstheme="minorHAnsi"/>
          <w:b/>
          <w:sz w:val="20"/>
        </w:rPr>
      </w:pPr>
      <w:r w:rsidRPr="000A7C5D">
        <w:rPr>
          <w:rFonts w:asciiTheme="minorHAnsi" w:hAnsiTheme="minorHAnsi" w:cstheme="minorHAnsi"/>
          <w:noProof/>
          <w:sz w:val="20"/>
        </w:rPr>
        <mc:AlternateContent>
          <mc:Choice Requires="wps">
            <w:drawing>
              <wp:anchor distT="0" distB="0" distL="114300" distR="114300" simplePos="0" relativeHeight="251649024" behindDoc="0" locked="0" layoutInCell="1" allowOverlap="1" wp14:anchorId="308F6305" wp14:editId="07D67263">
                <wp:simplePos x="0" y="0"/>
                <wp:positionH relativeFrom="margin">
                  <wp:posOffset>3669665</wp:posOffset>
                </wp:positionH>
                <wp:positionV relativeFrom="paragraph">
                  <wp:posOffset>180975</wp:posOffset>
                </wp:positionV>
                <wp:extent cx="2273935" cy="24193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2419350"/>
                        </a:xfrm>
                        <a:prstGeom prst="rect">
                          <a:avLst/>
                        </a:prstGeom>
                        <a:noFill/>
                        <a:ln w="9525">
                          <a:noFill/>
                          <a:miter lim="800000"/>
                          <a:headEnd/>
                          <a:tailEnd/>
                        </a:ln>
                      </wps:spPr>
                      <wps:txbx>
                        <w:txbxContent>
                          <w:p w14:paraId="2F2A434F" w14:textId="77777777" w:rsidR="00816991" w:rsidRPr="000A7C5D" w:rsidRDefault="00816991" w:rsidP="00816991">
                            <w:pPr>
                              <w:rPr>
                                <w:rFonts w:ascii="Calibri" w:hAnsi="Calibri" w:cs="Calibri"/>
                                <w:sz w:val="20"/>
                              </w:rPr>
                            </w:pPr>
                            <w:r w:rsidRPr="000A7C5D">
                              <w:rPr>
                                <w:rFonts w:ascii="Calibri" w:hAnsi="Calibri" w:cs="Calibri"/>
                                <w:sz w:val="20"/>
                              </w:rPr>
                              <w:t>Mean temperature response of four Apogee silicon-cell pyranometers.  Temperature response measurements were made at approximately 10 C intervals across a temperature range of approximately -10 to 50 C under sunlight. Each pyranometer had an internal thermistor to measure temperature. At each temperature set point, a reference blackbody pyranometer was used to measure solar intensity.</w:t>
                            </w:r>
                          </w:p>
                          <w:p w14:paraId="0364FCE7" w14:textId="77777777" w:rsidR="0048190C" w:rsidRPr="00AA6341" w:rsidRDefault="0048190C" w:rsidP="0048190C">
                            <w:pPr>
                              <w:rPr>
                                <w:rFonts w:ascii="Segoe UI Semilight" w:hAnsi="Segoe UI Semilight" w:cs="Segoe UI Semilight"/>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F6305" id="_x0000_s1030" type="#_x0000_t202" style="position:absolute;margin-left:288.95pt;margin-top:14.25pt;width:179.05pt;height:190.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" filled="f" stroked="f">
                <v:textbox>
                  <w:txbxContent>
                    <w:p w14:paraId="2F2A434F" w14:textId="77777777" w:rsidR="00816991" w:rsidRPr="000A7C5D" w:rsidRDefault="00816991" w:rsidP="00816991">
                      <w:pPr>
                        <w:rPr>
                          <w:rFonts w:ascii="Calibri" w:hAnsi="Calibri" w:cs="Calibri"/>
                          <w:sz w:val="20"/>
                        </w:rPr>
                      </w:pPr>
                      <w:r w:rsidRPr="000A7C5D">
                        <w:rPr>
                          <w:rFonts w:ascii="Calibri" w:hAnsi="Calibri" w:cs="Calibri"/>
                          <w:sz w:val="20"/>
                        </w:rPr>
                        <w:t>Mean temperature response of four Apogee silicon-cell pyranometers.  Temperature response measurements were made at approximately 10 C intervals across a temperature range of approximately -10 to 50 C under sunlight. Each pyranometer had an internal thermistor to measure temperature. At each temperature set point, a reference blackbody pyranometer was used to measure solar intensity.</w:t>
                      </w:r>
                    </w:p>
                    <w:p w14:paraId="0364FCE7" w14:textId="77777777" w:rsidR="0048190C" w:rsidRPr="00AA6341" w:rsidRDefault="0048190C" w:rsidP="0048190C">
                      <w:pPr>
                        <w:rPr>
                          <w:rFonts w:ascii="Segoe UI Semilight" w:hAnsi="Segoe UI Semilight" w:cs="Segoe UI Semilight"/>
                          <w:sz w:val="16"/>
                          <w:szCs w:val="16"/>
                        </w:rPr>
                      </w:pPr>
                    </w:p>
                  </w:txbxContent>
                </v:textbox>
                <w10:wrap anchorx="margin"/>
              </v:shape>
            </w:pict>
          </mc:Fallback>
        </mc:AlternateContent>
      </w:r>
      <w:r w:rsidR="00AA6341" w:rsidRPr="000A7C5D">
        <w:rPr>
          <w:rFonts w:asciiTheme="minorHAnsi" w:hAnsiTheme="minorHAnsi" w:cstheme="minorHAnsi"/>
          <w:b/>
          <w:sz w:val="20"/>
        </w:rPr>
        <w:t>Temperature Response</w:t>
      </w:r>
    </w:p>
    <w:p w14:paraId="53E56251" w14:textId="77777777" w:rsidR="0048190C" w:rsidRPr="000A7C5D" w:rsidRDefault="00816991" w:rsidP="0048190C">
      <w:pPr>
        <w:rPr>
          <w:rFonts w:asciiTheme="minorHAnsi" w:hAnsiTheme="minorHAnsi" w:cstheme="minorHAnsi"/>
          <w:sz w:val="20"/>
        </w:rPr>
      </w:pPr>
      <w:r w:rsidRPr="000A7C5D">
        <w:rPr>
          <w:rFonts w:asciiTheme="minorHAnsi" w:hAnsiTheme="minorHAnsi" w:cstheme="minorHAnsi"/>
          <w:noProof/>
          <w:sz w:val="20"/>
        </w:rPr>
        <w:drawing>
          <wp:inline distT="0" distB="0" distL="0" distR="0" wp14:anchorId="48EF02F3" wp14:editId="14510CF5">
            <wp:extent cx="3505200" cy="2648129"/>
            <wp:effectExtent l="0" t="0" r="0" b="0"/>
            <wp:docPr id="3" name="Picture 3" descr="P:\Research and Development\Manuals and Specifications\Pyranometers\Silicon-cell Pyranometer Temperature Response for Sun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arch and Development\Manuals and Specifications\Pyranometers\Silicon-cell Pyranometer Temperature Response for Sunligh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9007" cy="2666115"/>
                    </a:xfrm>
                    <a:prstGeom prst="rect">
                      <a:avLst/>
                    </a:prstGeom>
                    <a:noFill/>
                    <a:ln>
                      <a:noFill/>
                    </a:ln>
                  </pic:spPr>
                </pic:pic>
              </a:graphicData>
            </a:graphic>
          </wp:inline>
        </w:drawing>
      </w:r>
    </w:p>
    <w:p w14:paraId="21F9AE32" w14:textId="77777777" w:rsidR="0048190C" w:rsidRPr="000A7C5D" w:rsidRDefault="0048190C" w:rsidP="0048190C">
      <w:pPr>
        <w:rPr>
          <w:rFonts w:asciiTheme="minorHAnsi" w:hAnsiTheme="minorHAnsi" w:cstheme="minorHAnsi"/>
          <w:sz w:val="20"/>
        </w:rPr>
      </w:pPr>
    </w:p>
    <w:p w14:paraId="1FB6AF22" w14:textId="4104373A" w:rsidR="00816991" w:rsidRDefault="00816991" w:rsidP="0048190C">
      <w:pPr>
        <w:rPr>
          <w:rFonts w:asciiTheme="minorHAnsi" w:hAnsiTheme="minorHAnsi" w:cstheme="minorHAnsi"/>
          <w:b/>
          <w:sz w:val="20"/>
        </w:rPr>
      </w:pPr>
    </w:p>
    <w:p w14:paraId="59C79532" w14:textId="77777777" w:rsidR="0068687F" w:rsidRPr="000A7C5D" w:rsidRDefault="0068687F" w:rsidP="0048190C">
      <w:pPr>
        <w:rPr>
          <w:rFonts w:asciiTheme="minorHAnsi" w:hAnsiTheme="minorHAnsi" w:cstheme="minorHAnsi"/>
          <w:b/>
          <w:sz w:val="20"/>
        </w:rPr>
      </w:pPr>
    </w:p>
    <w:p w14:paraId="3E6960A0" w14:textId="77777777" w:rsidR="0048190C" w:rsidRPr="000A7C5D" w:rsidRDefault="0048190C" w:rsidP="0048190C">
      <w:pPr>
        <w:rPr>
          <w:rFonts w:asciiTheme="minorHAnsi" w:hAnsiTheme="minorHAnsi" w:cstheme="minorHAnsi"/>
          <w:b/>
          <w:sz w:val="20"/>
        </w:rPr>
      </w:pPr>
    </w:p>
    <w:p w14:paraId="6BACB995" w14:textId="77777777" w:rsidR="0048190C" w:rsidRPr="000A7C5D" w:rsidRDefault="00AA6341" w:rsidP="0048190C">
      <w:pPr>
        <w:rPr>
          <w:rFonts w:asciiTheme="minorHAnsi" w:hAnsiTheme="minorHAnsi" w:cstheme="minorHAnsi"/>
          <w:b/>
          <w:sz w:val="20"/>
        </w:rPr>
      </w:pPr>
      <w:r w:rsidRPr="000A7C5D">
        <w:rPr>
          <w:rFonts w:asciiTheme="minorHAnsi" w:hAnsiTheme="minorHAnsi" w:cstheme="minorHAnsi"/>
          <w:b/>
          <w:sz w:val="20"/>
        </w:rPr>
        <w:lastRenderedPageBreak/>
        <w:t>Cosine Response</w:t>
      </w:r>
    </w:p>
    <w:p w14:paraId="5C5872B4" w14:textId="51A72698" w:rsidR="0048190C" w:rsidRDefault="0048190C" w:rsidP="0048190C">
      <w:pPr>
        <w:rPr>
          <w:rFonts w:ascii="Avenir LT Std 35 Light" w:hAnsi="Avenir LT Std 35 Light" w:cstheme="minorHAnsi"/>
          <w:b/>
        </w:rPr>
      </w:pPr>
      <w:r w:rsidRPr="008C25F3">
        <w:rPr>
          <w:rFonts w:ascii="Avenir LT Std 35 Light" w:hAnsi="Avenir LT Std 35 Light" w:cstheme="minorHAnsi"/>
          <w:noProof/>
        </w:rPr>
        <mc:AlternateContent>
          <mc:Choice Requires="wps">
            <w:drawing>
              <wp:anchor distT="0" distB="0" distL="114300" distR="114300" simplePos="0" relativeHeight="251652096" behindDoc="0" locked="0" layoutInCell="1" allowOverlap="1" wp14:anchorId="046ABCF8" wp14:editId="07BD0818">
                <wp:simplePos x="0" y="0"/>
                <wp:positionH relativeFrom="margin">
                  <wp:align>right</wp:align>
                </wp:positionH>
                <wp:positionV relativeFrom="paragraph">
                  <wp:posOffset>1061720</wp:posOffset>
                </wp:positionV>
                <wp:extent cx="2342363" cy="15811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363" cy="1581150"/>
                        </a:xfrm>
                        <a:prstGeom prst="rect">
                          <a:avLst/>
                        </a:prstGeom>
                        <a:noFill/>
                        <a:ln w="9525">
                          <a:noFill/>
                          <a:miter lim="800000"/>
                          <a:headEnd/>
                          <a:tailEnd/>
                        </a:ln>
                      </wps:spPr>
                      <wps:txbx>
                        <w:txbxContent>
                          <w:p w14:paraId="3D9F9DC0" w14:textId="77777777" w:rsidR="0048190C" w:rsidRPr="000A7C5D" w:rsidRDefault="0048190C" w:rsidP="0048190C">
                            <w:pPr>
                              <w:rPr>
                                <w:rFonts w:asciiTheme="minorHAnsi" w:hAnsiTheme="minorHAnsi" w:cstheme="minorHAnsi"/>
                                <w:sz w:val="20"/>
                              </w:rPr>
                            </w:pPr>
                            <w:r w:rsidRPr="000A7C5D">
                              <w:rPr>
                                <w:rFonts w:asciiTheme="minorHAnsi" w:hAnsiTheme="minorHAnsi" w:cstheme="minorHAnsi"/>
                                <w:sz w:val="20"/>
                              </w:rPr>
                              <w:t xml:space="preserve">Directional, or cosine, response is defined as the measurement error at a specific angle of radiation incidence. Error for Apogee silicon-cell pyranometers is approximately ± 2 % and ± 5 % at solar zenith angles of 45° and 75°, respectively.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ABCF8" id="_x0000_s1031" type="#_x0000_t202" style="position:absolute;margin-left:133.25pt;margin-top:83.6pt;width:184.45pt;height:124.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" filled="f" stroked="f">
                <v:textbox>
                  <w:txbxContent>
                    <w:p w14:paraId="3D9F9DC0" w14:textId="77777777" w:rsidR="0048190C" w:rsidRPr="000A7C5D" w:rsidRDefault="0048190C" w:rsidP="0048190C">
                      <w:pPr>
                        <w:rPr>
                          <w:rFonts w:asciiTheme="minorHAnsi" w:hAnsiTheme="minorHAnsi" w:cstheme="minorHAnsi"/>
                          <w:sz w:val="20"/>
                        </w:rPr>
                      </w:pPr>
                      <w:r w:rsidRPr="000A7C5D">
                        <w:rPr>
                          <w:rFonts w:asciiTheme="minorHAnsi" w:hAnsiTheme="minorHAnsi" w:cstheme="minorHAnsi"/>
                          <w:sz w:val="20"/>
                        </w:rPr>
                        <w:t xml:space="preserve">Directional, or cosine, response is defined as the measurement error at a specific angle of radiation incidence. Error for Apogee silicon-cell pyranometers is approximately ± 2 % and ± 5 % at solar zenith angles of 45° and 75°, respectively. </w:t>
                      </w:r>
                    </w:p>
                  </w:txbxContent>
                </v:textbox>
                <w10:wrap anchorx="margin"/>
              </v:shape>
            </w:pict>
          </mc:Fallback>
        </mc:AlternateContent>
      </w:r>
      <w:r w:rsidR="00525EB8">
        <w:rPr>
          <w:noProof/>
        </w:rPr>
        <w:drawing>
          <wp:inline distT="0" distB="0" distL="0" distR="0" wp14:anchorId="14807CEC" wp14:editId="31689DA6">
            <wp:extent cx="3152947" cy="3467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74330" cy="3490614"/>
                    </a:xfrm>
                    <a:prstGeom prst="rect">
                      <a:avLst/>
                    </a:prstGeom>
                  </pic:spPr>
                </pic:pic>
              </a:graphicData>
            </a:graphic>
          </wp:inline>
        </w:drawing>
      </w:r>
    </w:p>
    <w:p w14:paraId="48353AAF" w14:textId="77777777" w:rsidR="0048190C" w:rsidRPr="00A06321" w:rsidRDefault="000A7C5D" w:rsidP="0048190C">
      <w:pPr>
        <w:rPr>
          <w:rFonts w:ascii="Avenir LT Std 35 Light" w:hAnsi="Avenir LT Std 35 Light" w:cstheme="minorHAnsi"/>
          <w:b/>
        </w:rPr>
      </w:pPr>
      <w:r w:rsidRPr="001E6026">
        <w:rPr>
          <w:rFonts w:cstheme="minorHAnsi"/>
          <w:noProof/>
        </w:rPr>
        <mc:AlternateContent>
          <mc:Choice Requires="wps">
            <w:drawing>
              <wp:anchor distT="0" distB="0" distL="114300" distR="114300" simplePos="0" relativeHeight="251651072" behindDoc="0" locked="0" layoutInCell="1" allowOverlap="1" wp14:anchorId="7C70FE40" wp14:editId="15D6D7C3">
                <wp:simplePos x="0" y="0"/>
                <wp:positionH relativeFrom="margin">
                  <wp:posOffset>3657600</wp:posOffset>
                </wp:positionH>
                <wp:positionV relativeFrom="paragraph">
                  <wp:posOffset>99060</wp:posOffset>
                </wp:positionV>
                <wp:extent cx="2286000" cy="30670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67050"/>
                        </a:xfrm>
                        <a:prstGeom prst="rect">
                          <a:avLst/>
                        </a:prstGeom>
                        <a:noFill/>
                        <a:ln w="9525">
                          <a:noFill/>
                          <a:miter lim="800000"/>
                          <a:headEnd/>
                          <a:tailEnd/>
                        </a:ln>
                      </wps:spPr>
                      <wps:txbx>
                        <w:txbxContent>
                          <w:p w14:paraId="04E085F8" w14:textId="77777777" w:rsidR="0048190C" w:rsidRPr="000A7C5D" w:rsidRDefault="0048190C" w:rsidP="0048190C">
                            <w:pPr>
                              <w:rPr>
                                <w:rFonts w:ascii="Calibri" w:hAnsi="Calibri" w:cs="Calibri"/>
                                <w:sz w:val="20"/>
                              </w:rPr>
                            </w:pPr>
                            <w:r w:rsidRPr="000A7C5D">
                              <w:rPr>
                                <w:rFonts w:ascii="Calibri" w:hAnsi="Calibri" w:cs="Calibri"/>
                                <w:sz w:val="20"/>
                              </w:rPr>
                              <w:t>Mean cosine response of eleven Apogee silicon-cell pyranometers (</w:t>
                            </w:r>
                            <w:r w:rsidRPr="000A7C5D">
                              <w:rPr>
                                <w:rFonts w:ascii="Calibri" w:hAnsi="Calibri" w:cs="Calibri"/>
                                <w:b/>
                                <w:i/>
                                <w:sz w:val="20"/>
                              </w:rPr>
                              <w:t>error bars represent two standard deviations above and below mean</w:t>
                            </w:r>
                            <w:r w:rsidRPr="000A7C5D">
                              <w:rPr>
                                <w:rFonts w:ascii="Calibri" w:hAnsi="Calibri" w:cs="Calibri"/>
                                <w:sz w:val="20"/>
                              </w:rPr>
                              <w:t>). Cosine response measurements were made during broadband outdoor radiometer calibrations (BORCAL) performed during two different years at the National Renewable Energy Laboratory (NREL) in Golden, Colorado. Cosine response was calculated as the relative difference of pyranometer sensitivity at each solar zenith angle to sensitivity at 45° solar zenith angle.  The blue symbols are AM measurements, the red symbols are PM measurements.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0FE40" id="_x0000_s1032" type="#_x0000_t202" style="position:absolute;margin-left:4in;margin-top:7.8pt;width:180pt;height:241.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" filled="f" stroked="f">
                <v:textbox>
                  <w:txbxContent>
                    <w:p w14:paraId="04E085F8" w14:textId="77777777" w:rsidR="0048190C" w:rsidRPr="000A7C5D" w:rsidRDefault="0048190C" w:rsidP="0048190C">
                      <w:pPr>
                        <w:rPr>
                          <w:rFonts w:ascii="Calibri" w:hAnsi="Calibri" w:cs="Calibri"/>
                          <w:sz w:val="20"/>
                        </w:rPr>
                      </w:pPr>
                      <w:r w:rsidRPr="000A7C5D">
                        <w:rPr>
                          <w:rFonts w:ascii="Calibri" w:hAnsi="Calibri" w:cs="Calibri"/>
                          <w:sz w:val="20"/>
                        </w:rPr>
                        <w:t>Mean cosine response of eleven Apogee silicon-cell pyranometers (</w:t>
                      </w:r>
                      <w:r w:rsidRPr="000A7C5D">
                        <w:rPr>
                          <w:rFonts w:ascii="Calibri" w:hAnsi="Calibri" w:cs="Calibri"/>
                          <w:b/>
                          <w:i/>
                          <w:sz w:val="20"/>
                        </w:rPr>
                        <w:t>error bars represent two standard deviations above and below mean</w:t>
                      </w:r>
                      <w:r w:rsidRPr="000A7C5D">
                        <w:rPr>
                          <w:rFonts w:ascii="Calibri" w:hAnsi="Calibri" w:cs="Calibri"/>
                          <w:sz w:val="20"/>
                        </w:rPr>
                        <w:t>). Cosine response measurements were made during broadband outdoor radiometer calibrations (BORCAL) performed during two different years at the National Renewable Energy Laboratory (NREL) in Golden, Colorado. Cosine response was calculated as the relative difference of pyranometer sensitivity at each solar zenith angle to sensitivity at 45° solar zenith angle.  The blue symbols are AM measurements, the red symbols are PM measurements.</w:t>
                      </w:r>
                    </w:p>
                  </w:txbxContent>
                </v:textbox>
                <w10:wrap anchorx="margin"/>
              </v:shape>
            </w:pict>
          </mc:Fallback>
        </mc:AlternateContent>
      </w:r>
    </w:p>
    <w:p w14:paraId="3D191681" w14:textId="77777777" w:rsidR="0048190C" w:rsidRPr="001E6026" w:rsidRDefault="0048190C" w:rsidP="0048190C">
      <w:pPr>
        <w:rPr>
          <w:rFonts w:cstheme="minorHAnsi"/>
          <w:color w:val="FF0000"/>
        </w:rPr>
      </w:pPr>
      <w:r>
        <w:rPr>
          <w:rFonts w:cstheme="minorHAnsi"/>
          <w:noProof/>
          <w:color w:val="FF0000"/>
        </w:rPr>
        <w:drawing>
          <wp:inline distT="0" distB="0" distL="0" distR="0" wp14:anchorId="6E2006B7" wp14:editId="5DAE8121">
            <wp:extent cx="3486150" cy="283683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ine Response.TIF"/>
                    <pic:cNvPicPr/>
                  </pic:nvPicPr>
                  <pic:blipFill rotWithShape="1">
                    <a:blip r:embed="rId18" cstate="print">
                      <a:extLst>
                        <a:ext uri="{28A0092B-C50C-407E-A947-70E740481C1C}">
                          <a14:useLocalDpi xmlns:a14="http://schemas.microsoft.com/office/drawing/2010/main" val="0"/>
                        </a:ext>
                      </a:extLst>
                    </a:blip>
                    <a:srcRect l="10003" t="25173" r="19082" b="30228"/>
                    <a:stretch/>
                  </pic:blipFill>
                  <pic:spPr bwMode="auto">
                    <a:xfrm>
                      <a:off x="0" y="0"/>
                      <a:ext cx="3495939" cy="2844797"/>
                    </a:xfrm>
                    <a:prstGeom prst="rect">
                      <a:avLst/>
                    </a:prstGeom>
                    <a:ln>
                      <a:noFill/>
                    </a:ln>
                    <a:extLst>
                      <a:ext uri="{53640926-AAD7-44D8-BBD7-CCE9431645EC}">
                        <a14:shadowObscured xmlns:a14="http://schemas.microsoft.com/office/drawing/2010/main"/>
                      </a:ext>
                    </a:extLst>
                  </pic:spPr>
                </pic:pic>
              </a:graphicData>
            </a:graphic>
          </wp:inline>
        </w:drawing>
      </w:r>
    </w:p>
    <w:p w14:paraId="06811EEB" w14:textId="77777777" w:rsidR="0048190C" w:rsidRDefault="0048190C">
      <w:pPr>
        <w:rPr>
          <w:rFonts w:ascii="Avenir LT Std 35 Light" w:hAnsi="Avenir LT Std 35 Light"/>
        </w:rPr>
      </w:pPr>
      <w:r>
        <w:rPr>
          <w:rFonts w:ascii="Avenir LT Std 35 Light" w:hAnsi="Avenir LT Std 35 Light"/>
        </w:rPr>
        <w:br w:type="page"/>
      </w:r>
    </w:p>
    <w:p w14:paraId="228BDEDC" w14:textId="77777777" w:rsidR="00B5508F" w:rsidRPr="00AA6341" w:rsidRDefault="00B5508F" w:rsidP="00EC33B5">
      <w:pPr>
        <w:pStyle w:val="Heading3"/>
      </w:pPr>
      <w:bookmarkStart w:id="15" w:name="_Toc390263764"/>
      <w:bookmarkStart w:id="16" w:name="_Toc390264170"/>
      <w:bookmarkStart w:id="17" w:name="_Toc81984522"/>
      <w:r w:rsidRPr="00EC33B5">
        <w:lastRenderedPageBreak/>
        <w:t>Deployment</w:t>
      </w:r>
      <w:r w:rsidRPr="00AA6341">
        <w:t xml:space="preserve"> and Installation</w:t>
      </w:r>
      <w:bookmarkEnd w:id="15"/>
      <w:bookmarkEnd w:id="16"/>
      <w:bookmarkEnd w:id="17"/>
    </w:p>
    <w:p w14:paraId="6AF16E51" w14:textId="77777777" w:rsidR="00785A2A" w:rsidRPr="000A7C5D" w:rsidRDefault="00785A2A" w:rsidP="00785A2A">
      <w:pPr>
        <w:rPr>
          <w:rFonts w:asciiTheme="minorHAnsi" w:hAnsiTheme="minorHAnsi" w:cstheme="minorHAnsi"/>
          <w:color w:val="000000"/>
          <w:sz w:val="20"/>
        </w:rPr>
      </w:pPr>
      <w:r w:rsidRPr="000A7C5D">
        <w:rPr>
          <w:rFonts w:asciiTheme="minorHAnsi" w:hAnsiTheme="minorHAnsi" w:cstheme="minorHAnsi"/>
          <w:color w:val="000000"/>
          <w:sz w:val="20"/>
        </w:rPr>
        <w:t>Apogee MP series solar radiation meters are designed for spot-check measurements, and calculation of daily insolation (total solar radiation incident on a planar surface over the course of a day) through the built-in logging feature. To accurately measure global shortwave radiation incident on a horizontal surface, the sensor must be level. For this purpose, each MP model comes with a different option for mounting the sensor to a horizontal plane.</w:t>
      </w:r>
    </w:p>
    <w:p w14:paraId="4B2215CE" w14:textId="07AC3B72" w:rsidR="00785A2A" w:rsidRPr="00EC33B5" w:rsidRDefault="00785A2A" w:rsidP="00785A2A">
      <w:r w:rsidRPr="00EC33B5">
        <w:rPr>
          <w:noProof/>
        </w:rPr>
        <mc:AlternateContent>
          <mc:Choice Requires="wps">
            <w:drawing>
              <wp:anchor distT="0" distB="0" distL="114300" distR="114300" simplePos="0" relativeHeight="251659264" behindDoc="0" locked="0" layoutInCell="1" allowOverlap="1" wp14:anchorId="0A9CC980" wp14:editId="7E9C26E1">
                <wp:simplePos x="0" y="0"/>
                <wp:positionH relativeFrom="margin">
                  <wp:posOffset>2924175</wp:posOffset>
                </wp:positionH>
                <wp:positionV relativeFrom="paragraph">
                  <wp:posOffset>648335</wp:posOffset>
                </wp:positionV>
                <wp:extent cx="2514600" cy="68580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2514600" cy="685800"/>
                        </a:xfrm>
                        <a:prstGeom prst="rect">
                          <a:avLst/>
                        </a:prstGeom>
                        <a:noFill/>
                        <a:ln w="6350">
                          <a:noFill/>
                        </a:ln>
                        <a:effectLst/>
                      </wps:spPr>
                      <wps:txbx>
                        <w:txbxContent>
                          <w:p w14:paraId="34004ECA" w14:textId="77777777" w:rsidR="00785A2A" w:rsidRPr="000A7C5D" w:rsidRDefault="00785A2A" w:rsidP="00785A2A">
                            <w:pPr>
                              <w:rPr>
                                <w:rFonts w:ascii="Calibri" w:hAnsi="Calibri" w:cs="Calibri"/>
                                <w:sz w:val="20"/>
                              </w:rPr>
                            </w:pPr>
                            <w:r w:rsidRPr="000A7C5D">
                              <w:rPr>
                                <w:rFonts w:ascii="Calibri" w:hAnsi="Calibri" w:cs="Calibri"/>
                                <w:sz w:val="20"/>
                              </w:rPr>
                              <w:t>The AL-210 leveling plate is recommended for use with the MP-100.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CC980" id="Text Box 296" o:spid="_x0000_s1033" type="#_x0000_t202" style="position:absolute;margin-left:230.25pt;margin-top:51.05pt;width:198pt;height: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" filled="f" stroked="f" strokeweight=".5pt">
                <v:textbox>
                  <w:txbxContent>
                    <w:p w14:paraId="34004ECA" w14:textId="77777777" w:rsidR="00785A2A" w:rsidRPr="000A7C5D" w:rsidRDefault="00785A2A" w:rsidP="00785A2A">
                      <w:pPr>
                        <w:rPr>
                          <w:rFonts w:ascii="Calibri" w:hAnsi="Calibri" w:cs="Calibri"/>
                          <w:sz w:val="20"/>
                        </w:rPr>
                      </w:pPr>
                      <w:r w:rsidRPr="000A7C5D">
                        <w:rPr>
                          <w:rFonts w:ascii="Calibri" w:hAnsi="Calibri" w:cs="Calibri"/>
                          <w:sz w:val="20"/>
                        </w:rPr>
                        <w:t>The AL-210 leveling plate is recommended for use with the MP-100.</w:t>
                      </w:r>
                    </w:p>
                  </w:txbxContent>
                </v:textbox>
                <w10:wrap anchorx="margin"/>
              </v:shape>
            </w:pict>
          </mc:Fallback>
        </mc:AlternateContent>
      </w:r>
      <w:r w:rsidR="0068687F">
        <w:rPr>
          <w:noProof/>
        </w:rPr>
        <w:t xml:space="preserve">                        </w:t>
      </w:r>
      <w:r w:rsidR="00AE1D0B">
        <w:rPr>
          <w:noProof/>
        </w:rPr>
        <w:pict w14:anchorId="3D91F7A8">
          <v:shape id="_x0000_i1026" type="#_x0000_t75" style="width:108.75pt;height:175.5pt">
            <v:imagedata r:id="rId19" o:title="mq-100-4"/>
          </v:shape>
        </w:pict>
      </w:r>
    </w:p>
    <w:p w14:paraId="75AB6DC1" w14:textId="68E7DC97" w:rsidR="00785A2A" w:rsidRPr="00EC33B5" w:rsidRDefault="00785A2A" w:rsidP="00785A2A">
      <w:pPr>
        <w:rPr>
          <w:rFonts w:cstheme="minorHAnsi"/>
          <w:color w:val="000000"/>
        </w:rPr>
      </w:pPr>
      <w:r w:rsidRPr="00EC33B5">
        <w:rPr>
          <w:noProof/>
        </w:rPr>
        <mc:AlternateContent>
          <mc:Choice Requires="wps">
            <w:drawing>
              <wp:anchor distT="0" distB="0" distL="114300" distR="114300" simplePos="0" relativeHeight="251660288" behindDoc="0" locked="0" layoutInCell="1" allowOverlap="1" wp14:anchorId="23D6C026" wp14:editId="3032F8E1">
                <wp:simplePos x="0" y="0"/>
                <wp:positionH relativeFrom="margin">
                  <wp:posOffset>2962275</wp:posOffset>
                </wp:positionH>
                <wp:positionV relativeFrom="paragraph">
                  <wp:posOffset>570230</wp:posOffset>
                </wp:positionV>
                <wp:extent cx="2514600" cy="1166447"/>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514600" cy="1166447"/>
                        </a:xfrm>
                        <a:prstGeom prst="rect">
                          <a:avLst/>
                        </a:prstGeom>
                        <a:noFill/>
                        <a:ln w="6350">
                          <a:noFill/>
                        </a:ln>
                        <a:effectLst/>
                      </wps:spPr>
                      <wps:txbx>
                        <w:txbxContent>
                          <w:p w14:paraId="20637AED" w14:textId="77777777" w:rsidR="00785A2A" w:rsidRPr="000A7C5D" w:rsidRDefault="00785A2A" w:rsidP="00785A2A">
                            <w:pPr>
                              <w:rPr>
                                <w:rFonts w:ascii="Calibri" w:hAnsi="Calibri" w:cs="Calibri"/>
                                <w:sz w:val="20"/>
                              </w:rPr>
                            </w:pPr>
                            <w:r w:rsidRPr="000A7C5D">
                              <w:rPr>
                                <w:rFonts w:ascii="Calibri" w:hAnsi="Calibri" w:cs="Calibri"/>
                                <w:sz w:val="20"/>
                              </w:rPr>
                              <w:t xml:space="preserve">The AL-100 leveling plate is recommended for use with the MP-200. To facilitate mounting to a cross arm, the </w:t>
                            </w:r>
                            <w:r w:rsidR="00D04089">
                              <w:rPr>
                                <w:rFonts w:ascii="Calibri" w:hAnsi="Calibri" w:cs="Calibri"/>
                                <w:sz w:val="20"/>
                              </w:rPr>
                              <w:t>AL-120</w:t>
                            </w:r>
                            <w:r w:rsidRPr="000A7C5D">
                              <w:rPr>
                                <w:rFonts w:ascii="Calibri" w:hAnsi="Calibri" w:cs="Calibri"/>
                                <w:sz w:val="20"/>
                              </w:rPr>
                              <w:t xml:space="preserve"> </w:t>
                            </w:r>
                            <w:r w:rsidR="00D04089">
                              <w:rPr>
                                <w:rFonts w:ascii="Calibri" w:hAnsi="Calibri" w:cs="Calibri"/>
                                <w:sz w:val="20"/>
                              </w:rPr>
                              <w:t>mounting bracket is recommended.</w:t>
                            </w:r>
                          </w:p>
                          <w:p w14:paraId="236F878D" w14:textId="77777777" w:rsidR="00EC33B5" w:rsidRDefault="00EC33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6C026" id="Text Box 11" o:spid="_x0000_s1034" type="#_x0000_t202" style="position:absolute;margin-left:233.25pt;margin-top:44.9pt;width:198pt;height:91.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" filled="f" stroked="f" strokeweight=".5pt">
                <v:textbox>
                  <w:txbxContent>
                    <w:p w14:paraId="20637AED" w14:textId="77777777" w:rsidR="00785A2A" w:rsidRPr="000A7C5D" w:rsidRDefault="00785A2A" w:rsidP="00785A2A">
                      <w:pPr>
                        <w:rPr>
                          <w:rFonts w:ascii="Calibri" w:hAnsi="Calibri" w:cs="Calibri"/>
                          <w:sz w:val="20"/>
                        </w:rPr>
                      </w:pPr>
                      <w:r w:rsidRPr="000A7C5D">
                        <w:rPr>
                          <w:rFonts w:ascii="Calibri" w:hAnsi="Calibri" w:cs="Calibri"/>
                          <w:sz w:val="20"/>
                        </w:rPr>
                        <w:t xml:space="preserve">The AL-100 leveling plate is recommended for use with the MP-200. To facilitate mounting to a cross arm, the </w:t>
                      </w:r>
                      <w:r w:rsidR="00D04089">
                        <w:rPr>
                          <w:rFonts w:ascii="Calibri" w:hAnsi="Calibri" w:cs="Calibri"/>
                          <w:sz w:val="20"/>
                        </w:rPr>
                        <w:t>AL-120</w:t>
                      </w:r>
                      <w:r w:rsidRPr="000A7C5D">
                        <w:rPr>
                          <w:rFonts w:ascii="Calibri" w:hAnsi="Calibri" w:cs="Calibri"/>
                          <w:sz w:val="20"/>
                        </w:rPr>
                        <w:t xml:space="preserve"> </w:t>
                      </w:r>
                      <w:r w:rsidR="00D04089">
                        <w:rPr>
                          <w:rFonts w:ascii="Calibri" w:hAnsi="Calibri" w:cs="Calibri"/>
                          <w:sz w:val="20"/>
                        </w:rPr>
                        <w:t>mounting bracket is recommended.</w:t>
                      </w:r>
                    </w:p>
                    <w:p w14:paraId="236F878D" w14:textId="77777777" w:rsidR="00EC33B5" w:rsidRDefault="00EC33B5"/>
                  </w:txbxContent>
                </v:textbox>
                <w10:wrap anchorx="margin"/>
              </v:shape>
            </w:pict>
          </mc:Fallback>
        </mc:AlternateContent>
      </w:r>
      <w:r w:rsidR="00525EB8">
        <w:rPr>
          <w:noProof/>
        </w:rPr>
        <w:drawing>
          <wp:inline distT="0" distB="0" distL="0" distR="0" wp14:anchorId="22066965" wp14:editId="28B38935">
            <wp:extent cx="2667000" cy="22307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82349" cy="2243621"/>
                    </a:xfrm>
                    <a:prstGeom prst="rect">
                      <a:avLst/>
                    </a:prstGeom>
                  </pic:spPr>
                </pic:pic>
              </a:graphicData>
            </a:graphic>
          </wp:inline>
        </w:drawing>
      </w:r>
    </w:p>
    <w:p w14:paraId="4C9E70DC" w14:textId="77777777" w:rsidR="00785A2A" w:rsidRPr="00EC33B5" w:rsidRDefault="00785A2A" w:rsidP="00785A2A">
      <w:pPr>
        <w:rPr>
          <w:rFonts w:cstheme="minorHAnsi"/>
          <w:color w:val="000000"/>
        </w:rPr>
      </w:pPr>
    </w:p>
    <w:p w14:paraId="5FBF6750" w14:textId="4FA5A445" w:rsidR="00E440A4" w:rsidRDefault="00785A2A" w:rsidP="00785A2A">
      <w:pPr>
        <w:rPr>
          <w:rFonts w:ascii="Calibri" w:hAnsi="Calibri" w:cs="Calibri"/>
          <w:sz w:val="20"/>
        </w:rPr>
      </w:pPr>
      <w:r w:rsidRPr="000A7C5D">
        <w:rPr>
          <w:rFonts w:ascii="Calibri" w:hAnsi="Calibri" w:cs="Calibri"/>
          <w:color w:val="000000"/>
          <w:sz w:val="20"/>
        </w:rPr>
        <w:t xml:space="preserve">In addition to leveling, all sensors </w:t>
      </w:r>
      <w:r w:rsidRPr="000A7C5D">
        <w:rPr>
          <w:rFonts w:ascii="Calibri" w:hAnsi="Calibri" w:cs="Calibri"/>
          <w:sz w:val="20"/>
        </w:rPr>
        <w:t>should also be mounted such that obstructions (e.g., weather station tripod/tower or other instrumentation) do not shade the sensor.</w:t>
      </w:r>
    </w:p>
    <w:p w14:paraId="209BD8FD" w14:textId="77777777" w:rsidR="004701F4" w:rsidRDefault="004701F4" w:rsidP="00785A2A">
      <w:pPr>
        <w:rPr>
          <w:rFonts w:ascii="Calibri" w:hAnsi="Calibri" w:cs="Calibri"/>
          <w:sz w:val="20"/>
        </w:rPr>
      </w:pPr>
    </w:p>
    <w:p w14:paraId="726BDDC8" w14:textId="7CB4D728" w:rsidR="004701F4" w:rsidRPr="004701F4" w:rsidRDefault="004701F4" w:rsidP="00785A2A">
      <w:pPr>
        <w:rPr>
          <w:rFonts w:asciiTheme="minorHAnsi" w:hAnsiTheme="minorHAnsi" w:cstheme="minorHAnsi"/>
          <w:sz w:val="20"/>
        </w:rPr>
      </w:pPr>
      <w:r w:rsidRPr="004701F4">
        <w:rPr>
          <w:rFonts w:asciiTheme="minorHAnsi" w:hAnsiTheme="minorHAnsi" w:cstheme="minorHAnsi"/>
          <w:b/>
          <w:bCs/>
          <w:sz w:val="20"/>
          <w:highlight w:val="yellow"/>
        </w:rPr>
        <w:t>NOTE:</w:t>
      </w:r>
      <w:r w:rsidRPr="004701F4">
        <w:rPr>
          <w:rFonts w:asciiTheme="minorHAnsi" w:hAnsiTheme="minorHAnsi" w:cstheme="minorHAnsi"/>
          <w:sz w:val="20"/>
        </w:rPr>
        <w:t xml:space="preserve"> The handheld meter portion of the instrument is </w:t>
      </w:r>
      <w:r w:rsidRPr="004701F4">
        <w:rPr>
          <w:rFonts w:asciiTheme="minorHAnsi" w:hAnsiTheme="minorHAnsi" w:cstheme="minorHAnsi"/>
          <w:b/>
          <w:bCs/>
          <w:sz w:val="20"/>
        </w:rPr>
        <w:t>not</w:t>
      </w:r>
      <w:r w:rsidRPr="004701F4">
        <w:rPr>
          <w:rFonts w:asciiTheme="minorHAnsi" w:hAnsiTheme="minorHAnsi" w:cstheme="minorHAnsi"/>
          <w:sz w:val="20"/>
        </w:rPr>
        <w:t xml:space="preserve"> waterproof. Do </w:t>
      </w:r>
      <w:r w:rsidRPr="004701F4">
        <w:rPr>
          <w:rFonts w:asciiTheme="minorHAnsi" w:hAnsiTheme="minorHAnsi" w:cstheme="minorHAnsi"/>
          <w:b/>
          <w:bCs/>
          <w:sz w:val="20"/>
        </w:rPr>
        <w:t>not</w:t>
      </w:r>
      <w:r w:rsidRPr="004701F4">
        <w:rPr>
          <w:rFonts w:asciiTheme="minorHAnsi" w:hAnsiTheme="minorHAnsi" w:cstheme="minorHAnsi"/>
          <w:sz w:val="20"/>
        </w:rPr>
        <w:t xml:space="preserve"> get the meter wet or leave the meter in high humidity environments for prolonged periods of time. Doing so can lead to corrosion that could void the warranty.</w:t>
      </w:r>
    </w:p>
    <w:p w14:paraId="20B37297" w14:textId="77777777" w:rsidR="00E440A4" w:rsidRDefault="00E440A4" w:rsidP="00785A2A">
      <w:pPr>
        <w:rPr>
          <w:rFonts w:ascii="Calibri" w:hAnsi="Calibri" w:cs="Calibri"/>
          <w:sz w:val="20"/>
        </w:rPr>
      </w:pPr>
    </w:p>
    <w:p w14:paraId="1F3FC441" w14:textId="77777777" w:rsidR="00E440A4" w:rsidRDefault="00E440A4" w:rsidP="00E440A4">
      <w:pPr>
        <w:pStyle w:val="Heading3"/>
        <w:rPr>
          <w:noProof/>
        </w:rPr>
      </w:pPr>
      <w:bookmarkStart w:id="18" w:name="_Toc81984523"/>
      <w:bookmarkStart w:id="19" w:name="_Hlk67986251"/>
      <w:r>
        <w:rPr>
          <w:noProof/>
        </w:rPr>
        <w:lastRenderedPageBreak/>
        <w:t>Battery Installation and Replacement</w:t>
      </w:r>
      <w:bookmarkEnd w:id="18"/>
    </w:p>
    <w:p w14:paraId="6C58AA55" w14:textId="4A0ECE22" w:rsidR="00E440A4" w:rsidRDefault="00E440A4" w:rsidP="00E440A4">
      <w:pPr>
        <w:spacing w:line="240" w:lineRule="auto"/>
        <w:rPr>
          <w:rFonts w:ascii="Calibri" w:hAnsi="Calibri" w:cs="Calibri"/>
          <w:color w:val="000000"/>
          <w:sz w:val="20"/>
          <w:szCs w:val="18"/>
        </w:rPr>
      </w:pPr>
      <w:r>
        <w:rPr>
          <w:rFonts w:ascii="Calibri" w:hAnsi="Calibri" w:cs="Calibri"/>
          <w:color w:val="000000"/>
          <w:sz w:val="20"/>
          <w:szCs w:val="18"/>
        </w:rPr>
        <w:t xml:space="preserve">Use a </w:t>
      </w:r>
      <w:r w:rsidR="0068687F">
        <w:rPr>
          <w:rFonts w:ascii="Calibri" w:hAnsi="Calibri" w:cs="Calibri"/>
          <w:color w:val="000000"/>
          <w:sz w:val="20"/>
          <w:szCs w:val="18"/>
        </w:rPr>
        <w:t>P</w:t>
      </w:r>
      <w:r>
        <w:rPr>
          <w:rFonts w:ascii="Calibri" w:hAnsi="Calibri" w:cs="Calibri"/>
          <w:color w:val="000000"/>
          <w:sz w:val="20"/>
          <w:szCs w:val="18"/>
        </w:rPr>
        <w:t>hillip</w:t>
      </w:r>
      <w:r w:rsidR="0068687F">
        <w:rPr>
          <w:rFonts w:ascii="Calibri" w:hAnsi="Calibri" w:cs="Calibri"/>
          <w:color w:val="000000"/>
          <w:sz w:val="20"/>
          <w:szCs w:val="18"/>
        </w:rPr>
        <w:t>’</w:t>
      </w:r>
      <w:r>
        <w:rPr>
          <w:rFonts w:ascii="Calibri" w:hAnsi="Calibri" w:cs="Calibri"/>
          <w:color w:val="000000"/>
          <w:sz w:val="20"/>
          <w:szCs w:val="18"/>
        </w:rPr>
        <w:t>s head screwdriver to remove the screw from the battery cover. Remove the battery cover by slightly lifting and sliding the outer edge of the cover away from the meter.</w:t>
      </w:r>
    </w:p>
    <w:p w14:paraId="208B6BFA" w14:textId="545BDE3E" w:rsidR="00E440A4" w:rsidRDefault="00E440A4" w:rsidP="00E440A4">
      <w:pPr>
        <w:spacing w:line="240" w:lineRule="auto"/>
        <w:rPr>
          <w:rFonts w:ascii="Calibri" w:hAnsi="Calibri" w:cs="Calibri"/>
          <w:color w:val="000000"/>
          <w:sz w:val="20"/>
          <w:szCs w:val="18"/>
        </w:rPr>
      </w:pPr>
      <w:r w:rsidRPr="001F4CA1">
        <w:rPr>
          <w:rFonts w:ascii="Calibri" w:hAnsi="Calibri" w:cs="Calibri"/>
          <w:color w:val="000000"/>
          <w:sz w:val="20"/>
          <w:szCs w:val="18"/>
        </w:rPr>
        <w:t>To power the meter, slide the included battery (</w:t>
      </w:r>
      <w:r w:rsidRPr="004701F4">
        <w:rPr>
          <w:rFonts w:ascii="Calibri" w:hAnsi="Calibri" w:cs="Calibri"/>
          <w:b/>
          <w:bCs/>
          <w:color w:val="000000"/>
          <w:sz w:val="20"/>
          <w:szCs w:val="18"/>
        </w:rPr>
        <w:t>CR2320</w:t>
      </w:r>
      <w:r w:rsidRPr="001F4CA1">
        <w:rPr>
          <w:rFonts w:ascii="Calibri" w:hAnsi="Calibri" w:cs="Calibri"/>
          <w:color w:val="000000"/>
          <w:sz w:val="20"/>
          <w:szCs w:val="18"/>
        </w:rPr>
        <w:t>) into the battery holder, after removing the battery door from the meter’s back panel.</w:t>
      </w:r>
    </w:p>
    <w:p w14:paraId="417773D6" w14:textId="4620913F" w:rsidR="0068687F" w:rsidRPr="000A6AF8" w:rsidRDefault="0068687F" w:rsidP="00E440A4">
      <w:pPr>
        <w:spacing w:line="240" w:lineRule="auto"/>
        <w:rPr>
          <w:rFonts w:ascii="Calibri" w:hAnsi="Calibri" w:cs="Calibri"/>
          <w:b/>
          <w:bCs/>
          <w:noProof/>
          <w:color w:val="000000"/>
          <w:sz w:val="20"/>
          <w:szCs w:val="18"/>
        </w:rPr>
      </w:pPr>
    </w:p>
    <w:p w14:paraId="1FBA1B48" w14:textId="522F56EB" w:rsidR="00E440A4" w:rsidRDefault="004701F4" w:rsidP="00E440A4">
      <w:pPr>
        <w:spacing w:line="240" w:lineRule="auto"/>
        <w:rPr>
          <w:rFonts w:ascii="Calibri" w:hAnsi="Calibri" w:cs="Calibri"/>
          <w:noProof/>
          <w:color w:val="000000"/>
          <w:sz w:val="20"/>
          <w:szCs w:val="18"/>
        </w:rPr>
      </w:pPr>
      <w:r>
        <w:rPr>
          <w:rFonts w:ascii="Calibri" w:hAnsi="Calibri" w:cs="Calibri"/>
          <w:noProof/>
          <w:color w:val="000000"/>
          <w:sz w:val="20"/>
          <w:szCs w:val="18"/>
        </w:rPr>
        <w:drawing>
          <wp:anchor distT="0" distB="0" distL="114300" distR="114300" simplePos="0" relativeHeight="251676672" behindDoc="1" locked="0" layoutInCell="1" allowOverlap="1" wp14:anchorId="681F3673" wp14:editId="6EC684F3">
            <wp:simplePos x="0" y="0"/>
            <wp:positionH relativeFrom="column">
              <wp:posOffset>3743325</wp:posOffset>
            </wp:positionH>
            <wp:positionV relativeFrom="paragraph">
              <wp:posOffset>15875</wp:posOffset>
            </wp:positionV>
            <wp:extent cx="2124075" cy="1557932"/>
            <wp:effectExtent l="0" t="0" r="0"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951" t="47501" r="33274" b="15016"/>
                    <a:stretch/>
                  </pic:blipFill>
                  <pic:spPr bwMode="auto">
                    <a:xfrm>
                      <a:off x="0" y="0"/>
                      <a:ext cx="2125208" cy="1558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87F">
        <w:rPr>
          <w:rFonts w:ascii="Calibri" w:hAnsi="Calibri" w:cs="Calibri"/>
          <w:noProof/>
          <w:color w:val="000000"/>
          <w:sz w:val="20"/>
          <w:szCs w:val="18"/>
        </w:rPr>
        <w:drawing>
          <wp:anchor distT="0" distB="0" distL="114300" distR="114300" simplePos="0" relativeHeight="251675648" behindDoc="1" locked="0" layoutInCell="1" allowOverlap="1" wp14:anchorId="5126826C" wp14:editId="0F2C0137">
            <wp:simplePos x="0" y="0"/>
            <wp:positionH relativeFrom="margin">
              <wp:posOffset>1552575</wp:posOffset>
            </wp:positionH>
            <wp:positionV relativeFrom="paragraph">
              <wp:posOffset>15875</wp:posOffset>
            </wp:positionV>
            <wp:extent cx="2124075" cy="1542359"/>
            <wp:effectExtent l="0" t="0" r="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2022" t="42975" r="28796" b="19061"/>
                    <a:stretch/>
                  </pic:blipFill>
                  <pic:spPr bwMode="auto">
                    <a:xfrm>
                      <a:off x="0" y="0"/>
                      <a:ext cx="2127846" cy="15450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55B3E" w14:textId="43A1F794" w:rsidR="00E440A4" w:rsidRDefault="004701F4" w:rsidP="00E440A4">
      <w:pPr>
        <w:spacing w:line="240" w:lineRule="auto"/>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679744" behindDoc="0" locked="0" layoutInCell="1" allowOverlap="1" wp14:anchorId="05DF546A" wp14:editId="71BB7582">
                <wp:simplePos x="0" y="0"/>
                <wp:positionH relativeFrom="margin">
                  <wp:posOffset>2762250</wp:posOffset>
                </wp:positionH>
                <wp:positionV relativeFrom="paragraph">
                  <wp:posOffset>213360</wp:posOffset>
                </wp:positionV>
                <wp:extent cx="680085" cy="238760"/>
                <wp:effectExtent l="0" t="0" r="5715" b="8890"/>
                <wp:wrapNone/>
                <wp:docPr id="5" name="Arrow: Right 5"/>
                <wp:cNvGraphicFramePr/>
                <a:graphic xmlns:a="http://schemas.openxmlformats.org/drawingml/2006/main">
                  <a:graphicData uri="http://schemas.microsoft.com/office/word/2010/wordprocessingShape">
                    <wps:wsp>
                      <wps:cNvSpPr/>
                      <wps:spPr>
                        <a:xfrm rot="10800000">
                          <a:off x="0" y="0"/>
                          <a:ext cx="680085"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00C4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217.5pt;margin-top:16.8pt;width:53.55pt;height:18.8pt;rotation:180;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" adj="17808" fillcolor="#dc5924 [3208]" stroked="f" strokeweight="2pt">
                <w10:wrap anchorx="margin"/>
              </v:shape>
            </w:pict>
          </mc:Fallback>
        </mc:AlternateContent>
      </w:r>
      <w:r w:rsidRPr="001F4CA1">
        <w:rPr>
          <w:rFonts w:ascii="Calibri" w:hAnsi="Calibri" w:cs="Calibri"/>
          <w:noProof/>
          <w:color w:val="000000"/>
          <w:sz w:val="20"/>
          <w:szCs w:val="18"/>
        </w:rPr>
        <w:drawing>
          <wp:anchor distT="0" distB="0" distL="114300" distR="114300" simplePos="0" relativeHeight="251677696" behindDoc="1" locked="0" layoutInCell="1" allowOverlap="1" wp14:anchorId="0DCAA25B" wp14:editId="5F18C5C0">
            <wp:simplePos x="0" y="0"/>
            <wp:positionH relativeFrom="margin">
              <wp:posOffset>346075</wp:posOffset>
            </wp:positionH>
            <wp:positionV relativeFrom="paragraph">
              <wp:posOffset>71120</wp:posOffset>
            </wp:positionV>
            <wp:extent cx="821569" cy="74428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1569" cy="74428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sz w:val="20"/>
          <w:szCs w:val="18"/>
        </w:rPr>
        <mc:AlternateContent>
          <mc:Choice Requires="wps">
            <w:drawing>
              <wp:anchor distT="0" distB="0" distL="114300" distR="114300" simplePos="0" relativeHeight="251680768" behindDoc="0" locked="0" layoutInCell="1" allowOverlap="1" wp14:anchorId="5A8E7B8C" wp14:editId="56FB8C31">
                <wp:simplePos x="0" y="0"/>
                <wp:positionH relativeFrom="column">
                  <wp:posOffset>4817745</wp:posOffset>
                </wp:positionH>
                <wp:positionV relativeFrom="paragraph">
                  <wp:posOffset>84455</wp:posOffset>
                </wp:positionV>
                <wp:extent cx="680483" cy="238761"/>
                <wp:effectExtent l="0" t="0" r="5715" b="8890"/>
                <wp:wrapNone/>
                <wp:docPr id="8" name="Arrow: Right 8"/>
                <wp:cNvGraphicFramePr/>
                <a:graphic xmlns:a="http://schemas.openxmlformats.org/drawingml/2006/main">
                  <a:graphicData uri="http://schemas.microsoft.com/office/word/2010/wordprocessingShape">
                    <wps:wsp>
                      <wps:cNvSpPr/>
                      <wps:spPr>
                        <a:xfrm rot="10800000">
                          <a:off x="0" y="0"/>
                          <a:ext cx="680483" cy="238761"/>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A3108" id="Arrow: Right 8" o:spid="_x0000_s1026" type="#_x0000_t13" style="position:absolute;margin-left:379.35pt;margin-top:6.65pt;width:53.6pt;height:18.8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" adj="17811" fillcolor="#dc5924 [3208]" stroked="f" strokeweight="2pt"/>
            </w:pict>
          </mc:Fallback>
        </mc:AlternateContent>
      </w:r>
      <w:r w:rsidR="00E440A4" w:rsidRPr="001F4CA1">
        <w:rPr>
          <w:rFonts w:ascii="Calibri" w:hAnsi="Calibri" w:cs="Calibri"/>
          <w:color w:val="000000"/>
          <w:sz w:val="20"/>
          <w:szCs w:val="18"/>
        </w:rPr>
        <w:t xml:space="preserve"> </w:t>
      </w:r>
    </w:p>
    <w:p w14:paraId="657A3B4E" w14:textId="73169012" w:rsidR="00E440A4" w:rsidRDefault="00E440A4" w:rsidP="00E440A4">
      <w:pPr>
        <w:spacing w:line="240" w:lineRule="auto"/>
        <w:rPr>
          <w:rFonts w:ascii="Calibri" w:hAnsi="Calibri" w:cs="Calibri"/>
          <w:color w:val="000000"/>
          <w:sz w:val="20"/>
          <w:szCs w:val="18"/>
        </w:rPr>
      </w:pPr>
    </w:p>
    <w:p w14:paraId="1D41FAC0" w14:textId="223C9D66" w:rsidR="00E440A4" w:rsidRDefault="004701F4" w:rsidP="00E440A4">
      <w:pPr>
        <w:spacing w:line="240" w:lineRule="auto"/>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678720" behindDoc="0" locked="0" layoutInCell="1" allowOverlap="1" wp14:anchorId="27C80DD7" wp14:editId="1C9CFE2B">
                <wp:simplePos x="0" y="0"/>
                <wp:positionH relativeFrom="column">
                  <wp:posOffset>822780</wp:posOffset>
                </wp:positionH>
                <wp:positionV relativeFrom="paragraph">
                  <wp:posOffset>249894</wp:posOffset>
                </wp:positionV>
                <wp:extent cx="588547" cy="238760"/>
                <wp:effectExtent l="0" t="95250" r="0" b="123190"/>
                <wp:wrapNone/>
                <wp:docPr id="32" name="Arrow: Right 32"/>
                <wp:cNvGraphicFramePr/>
                <a:graphic xmlns:a="http://schemas.openxmlformats.org/drawingml/2006/main">
                  <a:graphicData uri="http://schemas.microsoft.com/office/word/2010/wordprocessingShape">
                    <wps:wsp>
                      <wps:cNvSpPr/>
                      <wps:spPr>
                        <a:xfrm rot="13143344">
                          <a:off x="0" y="0"/>
                          <a:ext cx="588547"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50F3A" id="Arrow: Right 32" o:spid="_x0000_s1026" type="#_x0000_t13" style="position:absolute;margin-left:64.8pt;margin-top:19.7pt;width:46.35pt;height:18.8pt;rotation:-9236923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" adj="17219" fillcolor="#dc5924 [3208]" stroked="f" strokeweight="2pt"/>
            </w:pict>
          </mc:Fallback>
        </mc:AlternateContent>
      </w:r>
    </w:p>
    <w:p w14:paraId="073D624F" w14:textId="1DBE2275" w:rsidR="00E440A4" w:rsidRDefault="00E440A4" w:rsidP="00E440A4">
      <w:pPr>
        <w:spacing w:line="240" w:lineRule="auto"/>
        <w:rPr>
          <w:rFonts w:ascii="Calibri" w:hAnsi="Calibri" w:cs="Calibri"/>
          <w:color w:val="000000"/>
          <w:sz w:val="20"/>
          <w:szCs w:val="18"/>
        </w:rPr>
      </w:pPr>
    </w:p>
    <w:p w14:paraId="58F119E9" w14:textId="77777777" w:rsidR="00E440A4" w:rsidRDefault="00E440A4" w:rsidP="00E440A4">
      <w:pPr>
        <w:spacing w:line="240" w:lineRule="auto"/>
        <w:rPr>
          <w:rFonts w:ascii="Calibri" w:hAnsi="Calibri" w:cs="Calibri"/>
          <w:color w:val="000000"/>
          <w:sz w:val="20"/>
          <w:szCs w:val="18"/>
        </w:rPr>
      </w:pPr>
    </w:p>
    <w:p w14:paraId="2B46EF05" w14:textId="77777777" w:rsidR="0068687F" w:rsidRDefault="0068687F" w:rsidP="00E440A4">
      <w:pPr>
        <w:spacing w:line="240" w:lineRule="auto"/>
        <w:rPr>
          <w:rFonts w:ascii="Calibri" w:hAnsi="Calibri" w:cs="Calibri"/>
          <w:color w:val="000000"/>
          <w:sz w:val="20"/>
          <w:szCs w:val="18"/>
        </w:rPr>
      </w:pPr>
    </w:p>
    <w:p w14:paraId="1911B2D5" w14:textId="15E0274C" w:rsidR="0068687F" w:rsidRPr="004701F4" w:rsidRDefault="00E440A4" w:rsidP="00E440A4">
      <w:pPr>
        <w:spacing w:line="240" w:lineRule="auto"/>
        <w:rPr>
          <w:rFonts w:ascii="Calibri" w:hAnsi="Calibri" w:cs="Calibri"/>
          <w:color w:val="000000"/>
          <w:sz w:val="20"/>
          <w:szCs w:val="18"/>
        </w:rPr>
      </w:pPr>
      <w:r w:rsidRPr="001F4CA1">
        <w:rPr>
          <w:rFonts w:ascii="Calibri" w:hAnsi="Calibri" w:cs="Calibri"/>
          <w:color w:val="000000"/>
          <w:sz w:val="20"/>
          <w:szCs w:val="18"/>
        </w:rPr>
        <w:t>The positive side (designated by a “+” sign) should be facing out from the meter circuit board.</w:t>
      </w:r>
    </w:p>
    <w:p w14:paraId="20662CB4" w14:textId="023685AF" w:rsidR="00E440A4" w:rsidRPr="000C46DE" w:rsidRDefault="00E440A4" w:rsidP="00E440A4">
      <w:pPr>
        <w:spacing w:line="240" w:lineRule="auto"/>
        <w:rPr>
          <w:rFonts w:ascii="Calibri" w:hAnsi="Calibri" w:cs="Calibri"/>
          <w:color w:val="000000"/>
          <w:sz w:val="20"/>
          <w:szCs w:val="18"/>
        </w:rPr>
      </w:pPr>
      <w:r w:rsidRPr="000C46DE">
        <w:rPr>
          <w:rFonts w:ascii="Calibri" w:hAnsi="Calibri" w:cs="Calibri"/>
          <w:b/>
          <w:bCs/>
          <w:color w:val="000000"/>
          <w:sz w:val="20"/>
          <w:szCs w:val="18"/>
          <w:highlight w:val="yellow"/>
        </w:rPr>
        <w:t>NOTE:</w:t>
      </w:r>
      <w:r>
        <w:rPr>
          <w:rFonts w:ascii="Calibri" w:hAnsi="Calibri" w:cs="Calibri"/>
          <w:b/>
          <w:bCs/>
          <w:color w:val="000000"/>
          <w:sz w:val="20"/>
          <w:szCs w:val="18"/>
        </w:rPr>
        <w:t xml:space="preserve"> </w:t>
      </w:r>
      <w:r>
        <w:rPr>
          <w:rFonts w:ascii="Calibri" w:hAnsi="Calibri" w:cs="Calibri"/>
          <w:color w:val="000000"/>
          <w:sz w:val="20"/>
          <w:szCs w:val="18"/>
        </w:rPr>
        <w:t>The battery cradle can be damaged by using an incorrectly sized battery. If the battery cradle is damaged, the circuit board will need to be replaced</w:t>
      </w:r>
      <w:r w:rsidR="004701F4">
        <w:rPr>
          <w:rFonts w:ascii="Calibri" w:hAnsi="Calibri" w:cs="Calibri"/>
          <w:color w:val="000000"/>
          <w:sz w:val="20"/>
          <w:szCs w:val="18"/>
        </w:rPr>
        <w:t xml:space="preserve"> and the warranty will be void</w:t>
      </w:r>
      <w:r>
        <w:rPr>
          <w:rFonts w:ascii="Calibri" w:hAnsi="Calibri" w:cs="Calibri"/>
          <w:color w:val="000000"/>
          <w:sz w:val="20"/>
          <w:szCs w:val="18"/>
        </w:rPr>
        <w:t xml:space="preserve">. To avoid this costly problem, </w:t>
      </w:r>
      <w:r w:rsidRPr="004701F4">
        <w:rPr>
          <w:rFonts w:ascii="Calibri" w:hAnsi="Calibri" w:cs="Calibri"/>
          <w:b/>
          <w:bCs/>
          <w:color w:val="000000"/>
          <w:sz w:val="20"/>
          <w:szCs w:val="18"/>
        </w:rPr>
        <w:t>use only a CR2320 battery</w:t>
      </w:r>
      <w:r>
        <w:rPr>
          <w:rFonts w:ascii="Calibri" w:hAnsi="Calibri" w:cs="Calibri"/>
          <w:color w:val="000000"/>
          <w:sz w:val="20"/>
          <w:szCs w:val="18"/>
        </w:rPr>
        <w:t>.</w:t>
      </w:r>
    </w:p>
    <w:p w14:paraId="4A294A79" w14:textId="77777777" w:rsidR="004701F4" w:rsidRDefault="004701F4" w:rsidP="00E440A4">
      <w:pPr>
        <w:spacing w:line="240" w:lineRule="auto"/>
        <w:rPr>
          <w:rFonts w:ascii="Calibri" w:hAnsi="Calibri" w:cs="Calibri"/>
          <w:b/>
          <w:bCs/>
          <w:color w:val="000000"/>
          <w:sz w:val="20"/>
          <w:szCs w:val="18"/>
        </w:rPr>
      </w:pPr>
    </w:p>
    <w:p w14:paraId="0ACDB0E3" w14:textId="535049BA" w:rsidR="00E440A4" w:rsidRDefault="00E440A4" w:rsidP="00E440A4">
      <w:pPr>
        <w:spacing w:line="240" w:lineRule="auto"/>
        <w:rPr>
          <w:rFonts w:ascii="Calibri" w:hAnsi="Calibri" w:cs="Calibri"/>
          <w:b/>
          <w:bCs/>
          <w:color w:val="000000"/>
          <w:sz w:val="20"/>
          <w:szCs w:val="18"/>
        </w:rPr>
      </w:pPr>
      <w:r>
        <w:rPr>
          <w:rFonts w:ascii="Calibri" w:hAnsi="Calibri" w:cs="Calibri"/>
          <w:b/>
          <w:bCs/>
          <w:color w:val="000000"/>
          <w:sz w:val="20"/>
          <w:szCs w:val="18"/>
        </w:rPr>
        <w:t>Battery Removal</w:t>
      </w:r>
    </w:p>
    <w:p w14:paraId="1007B07C" w14:textId="77777777" w:rsidR="00E440A4" w:rsidRDefault="00E440A4" w:rsidP="00E440A4">
      <w:pPr>
        <w:spacing w:line="240" w:lineRule="auto"/>
        <w:rPr>
          <w:rFonts w:ascii="Calibri" w:hAnsi="Calibri" w:cs="Calibri"/>
          <w:color w:val="000000"/>
          <w:sz w:val="20"/>
          <w:szCs w:val="18"/>
        </w:rPr>
      </w:pPr>
      <w:r>
        <w:rPr>
          <w:rFonts w:ascii="Calibri" w:hAnsi="Calibri" w:cs="Calibri"/>
          <w:color w:val="000000"/>
          <w:sz w:val="20"/>
          <w:szCs w:val="18"/>
        </w:rPr>
        <w:t>Press down on the battery with a screwdriver or similar object. Slide battery out.</w:t>
      </w:r>
    </w:p>
    <w:p w14:paraId="120A4B7C" w14:textId="77777777" w:rsidR="00E440A4" w:rsidRDefault="00E440A4" w:rsidP="00E440A4">
      <w:pPr>
        <w:spacing w:line="240" w:lineRule="auto"/>
        <w:jc w:val="center"/>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681792" behindDoc="0" locked="0" layoutInCell="1" allowOverlap="1" wp14:anchorId="49B08F62" wp14:editId="365EEDB4">
                <wp:simplePos x="0" y="0"/>
                <wp:positionH relativeFrom="column">
                  <wp:posOffset>1894205</wp:posOffset>
                </wp:positionH>
                <wp:positionV relativeFrom="paragraph">
                  <wp:posOffset>295275</wp:posOffset>
                </wp:positionV>
                <wp:extent cx="680483" cy="238761"/>
                <wp:effectExtent l="0" t="0" r="5715" b="8890"/>
                <wp:wrapNone/>
                <wp:docPr id="37" name="Arrow: Right 37"/>
                <wp:cNvGraphicFramePr/>
                <a:graphic xmlns:a="http://schemas.openxmlformats.org/drawingml/2006/main">
                  <a:graphicData uri="http://schemas.microsoft.com/office/word/2010/wordprocessingShape">
                    <wps:wsp>
                      <wps:cNvSpPr/>
                      <wps:spPr>
                        <a:xfrm>
                          <a:off x="0" y="0"/>
                          <a:ext cx="680483" cy="238761"/>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50826" id="Arrow: Right 37" o:spid="_x0000_s1026" type="#_x0000_t13" style="position:absolute;margin-left:149.15pt;margin-top:23.25pt;width:53.6pt;height:1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" adj="17811" fillcolor="#dc5924 [3208]" stroked="f" strokeweight="2pt"/>
            </w:pict>
          </mc:Fallback>
        </mc:AlternateContent>
      </w:r>
      <w:r>
        <w:rPr>
          <w:rFonts w:ascii="Calibri" w:hAnsi="Calibri" w:cs="Calibri"/>
          <w:noProof/>
          <w:color w:val="000000"/>
          <w:sz w:val="20"/>
          <w:szCs w:val="18"/>
        </w:rPr>
        <w:drawing>
          <wp:inline distT="0" distB="0" distL="0" distR="0" wp14:anchorId="6F3D9D04" wp14:editId="374C6F21">
            <wp:extent cx="4486275" cy="1476950"/>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9855" b="16224"/>
                    <a:stretch/>
                  </pic:blipFill>
                  <pic:spPr bwMode="auto">
                    <a:xfrm>
                      <a:off x="0" y="0"/>
                      <a:ext cx="4508977" cy="1484424"/>
                    </a:xfrm>
                    <a:prstGeom prst="rect">
                      <a:avLst/>
                    </a:prstGeom>
                    <a:noFill/>
                    <a:ln>
                      <a:noFill/>
                    </a:ln>
                    <a:extLst>
                      <a:ext uri="{53640926-AAD7-44D8-BBD7-CCE9431645EC}">
                        <a14:shadowObscured xmlns:a14="http://schemas.microsoft.com/office/drawing/2010/main"/>
                      </a:ext>
                    </a:extLst>
                  </pic:spPr>
                </pic:pic>
              </a:graphicData>
            </a:graphic>
          </wp:inline>
        </w:drawing>
      </w:r>
    </w:p>
    <w:p w14:paraId="47BA7F24" w14:textId="77777777" w:rsidR="0068687F" w:rsidRDefault="0068687F" w:rsidP="00E440A4">
      <w:pPr>
        <w:rPr>
          <w:rFonts w:ascii="Calibri" w:hAnsi="Calibri" w:cs="Calibri"/>
          <w:color w:val="000000"/>
          <w:sz w:val="20"/>
          <w:szCs w:val="18"/>
        </w:rPr>
      </w:pPr>
      <w:bookmarkStart w:id="20" w:name="_Hlk63847963"/>
    </w:p>
    <w:p w14:paraId="755C898D" w14:textId="1AFB8795" w:rsidR="006D74AE" w:rsidRPr="0068687F" w:rsidRDefault="00E440A4" w:rsidP="00785A2A">
      <w:pPr>
        <w:rPr>
          <w:rFonts w:ascii="Calibri" w:hAnsi="Calibri" w:cs="Calibri"/>
          <w:color w:val="000000"/>
          <w:sz w:val="20"/>
          <w:szCs w:val="18"/>
        </w:rPr>
      </w:pPr>
      <w:r>
        <w:rPr>
          <w:rFonts w:ascii="Calibri" w:hAnsi="Calibri" w:cs="Calibri"/>
          <w:color w:val="000000"/>
          <w:sz w:val="20"/>
          <w:szCs w:val="18"/>
        </w:rPr>
        <w:t>If the battery is difficult to move, turn the meter on its side so that the opening for the battery is facing downward and tap the meter downward against an open palm to dislodge the battery enough so that it can be removed with your thumb to slide the battery out of the battery holder</w:t>
      </w:r>
      <w:bookmarkEnd w:id="19"/>
      <w:bookmarkEnd w:id="20"/>
      <w:r w:rsidR="0068687F">
        <w:rPr>
          <w:rFonts w:ascii="Calibri" w:hAnsi="Calibri" w:cs="Calibri"/>
          <w:color w:val="000000"/>
          <w:sz w:val="20"/>
          <w:szCs w:val="18"/>
        </w:rPr>
        <w:t>.</w:t>
      </w:r>
      <w:r w:rsidR="006D74AE" w:rsidRPr="000A7C5D">
        <w:rPr>
          <w:rFonts w:ascii="Calibri" w:hAnsi="Calibri" w:cs="Calibri"/>
          <w:sz w:val="20"/>
        </w:rPr>
        <w:br w:type="page"/>
      </w:r>
    </w:p>
    <w:p w14:paraId="7A15DA0F" w14:textId="77777777" w:rsidR="00B5508F" w:rsidRPr="00EC33B5" w:rsidRDefault="00EC33B5" w:rsidP="00EC33B5">
      <w:pPr>
        <w:pStyle w:val="Heading3"/>
      </w:pPr>
      <w:bookmarkStart w:id="21" w:name="_Toc81984524"/>
      <w:r w:rsidRPr="00EC33B5">
        <w:rPr>
          <w:rStyle w:val="Heading3Char"/>
          <w:caps/>
        </w:rPr>
        <w:lastRenderedPageBreak/>
        <w:t>Operation and Measurement</w:t>
      </w:r>
      <w:bookmarkEnd w:id="21"/>
    </w:p>
    <w:p w14:paraId="335B6AC2" w14:textId="77777777" w:rsidR="00785A2A" w:rsidRPr="000A7C5D" w:rsidRDefault="00785A2A" w:rsidP="00785A2A">
      <w:pPr>
        <w:spacing w:line="240" w:lineRule="auto"/>
        <w:rPr>
          <w:rFonts w:asciiTheme="minorHAnsi" w:hAnsiTheme="minorHAnsi" w:cstheme="minorHAnsi"/>
          <w:color w:val="000000"/>
          <w:sz w:val="20"/>
        </w:rPr>
      </w:pPr>
      <w:r w:rsidRPr="000A7C5D">
        <w:rPr>
          <w:rFonts w:asciiTheme="minorHAnsi" w:hAnsiTheme="minorHAnsi" w:cstheme="minorHAnsi"/>
          <w:color w:val="000000"/>
          <w:sz w:val="20"/>
        </w:rPr>
        <w:t>MP series solar radiation meters are designed with a user-friendly interface allowing quick and easy measurements.</w:t>
      </w:r>
    </w:p>
    <w:p w14:paraId="18D6E5ED" w14:textId="77777777" w:rsidR="00785A2A" w:rsidRPr="000A7C5D" w:rsidRDefault="00785A2A" w:rsidP="00785A2A">
      <w:pPr>
        <w:spacing w:line="201" w:lineRule="atLeast"/>
        <w:rPr>
          <w:rFonts w:asciiTheme="minorHAnsi" w:hAnsiTheme="minorHAnsi" w:cstheme="minorHAnsi"/>
          <w:bCs/>
          <w:sz w:val="20"/>
        </w:rPr>
      </w:pPr>
      <w:r w:rsidRPr="000A7C5D">
        <w:rPr>
          <w:rFonts w:asciiTheme="minorHAnsi" w:hAnsiTheme="minorHAnsi" w:cstheme="minorHAnsi"/>
          <w:b/>
          <w:bCs/>
          <w:noProof/>
          <w:sz w:val="20"/>
        </w:rPr>
        <w:drawing>
          <wp:inline distT="0" distB="0" distL="0" distR="0" wp14:anchorId="26A86DB8" wp14:editId="2685F1C1">
            <wp:extent cx="404671" cy="2377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4671" cy="237744"/>
                    </a:xfrm>
                    <a:prstGeom prst="rect">
                      <a:avLst/>
                    </a:prstGeom>
                  </pic:spPr>
                </pic:pic>
              </a:graphicData>
            </a:graphic>
          </wp:inline>
        </w:drawing>
      </w:r>
      <w:r w:rsidRPr="000A7C5D">
        <w:rPr>
          <w:rFonts w:asciiTheme="minorHAnsi" w:hAnsiTheme="minorHAnsi" w:cstheme="minorHAnsi"/>
          <w:b/>
          <w:bCs/>
          <w:sz w:val="20"/>
        </w:rPr>
        <w:t xml:space="preserve"> </w:t>
      </w:r>
      <w:r w:rsidRPr="000A7C5D">
        <w:rPr>
          <w:rFonts w:asciiTheme="minorHAnsi" w:hAnsiTheme="minorHAnsi" w:cstheme="minorHAnsi"/>
          <w:bCs/>
          <w:sz w:val="20"/>
        </w:rPr>
        <w:t>Press the power button to activate the LCD display. After two minutes of non-activity the meter will revert to sleep mode and the display will shut off to conserve battery life.</w:t>
      </w:r>
    </w:p>
    <w:p w14:paraId="073F831A" w14:textId="77777777" w:rsidR="00785A2A" w:rsidRPr="000A7C5D" w:rsidRDefault="00785A2A" w:rsidP="00785A2A">
      <w:pPr>
        <w:spacing w:line="201" w:lineRule="atLeast"/>
        <w:rPr>
          <w:rFonts w:asciiTheme="minorHAnsi" w:hAnsiTheme="minorHAnsi" w:cstheme="minorHAnsi"/>
          <w:bCs/>
          <w:sz w:val="20"/>
        </w:rPr>
      </w:pPr>
      <w:r w:rsidRPr="000A7C5D">
        <w:rPr>
          <w:rFonts w:asciiTheme="minorHAnsi" w:hAnsiTheme="minorHAnsi" w:cstheme="minorHAnsi"/>
          <w:bCs/>
          <w:noProof/>
          <w:sz w:val="20"/>
        </w:rPr>
        <w:drawing>
          <wp:inline distT="0" distB="0" distL="0" distR="0" wp14:anchorId="7B983EA5" wp14:editId="1AA82F5D">
            <wp:extent cx="386675" cy="393192"/>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6675" cy="393192"/>
                    </a:xfrm>
                    <a:prstGeom prst="rect">
                      <a:avLst/>
                    </a:prstGeom>
                  </pic:spPr>
                </pic:pic>
              </a:graphicData>
            </a:graphic>
          </wp:inline>
        </w:drawing>
      </w:r>
      <w:r w:rsidRPr="000A7C5D">
        <w:rPr>
          <w:rFonts w:asciiTheme="minorHAnsi" w:hAnsiTheme="minorHAnsi" w:cstheme="minorHAnsi"/>
          <w:bCs/>
          <w:sz w:val="20"/>
        </w:rPr>
        <w:t xml:space="preserve"> Press the mode button to access the main menu, where the appropriate logging (manual or automatic) is selected and where the meter can be reset.</w:t>
      </w:r>
    </w:p>
    <w:p w14:paraId="2A95334B" w14:textId="77777777" w:rsidR="00785A2A" w:rsidRPr="000A7C5D" w:rsidRDefault="00785A2A" w:rsidP="00785A2A">
      <w:pPr>
        <w:spacing w:line="201" w:lineRule="atLeast"/>
        <w:rPr>
          <w:rFonts w:asciiTheme="minorHAnsi" w:hAnsiTheme="minorHAnsi" w:cstheme="minorHAnsi"/>
          <w:bCs/>
          <w:sz w:val="20"/>
        </w:rPr>
      </w:pPr>
      <w:r w:rsidRPr="000A7C5D">
        <w:rPr>
          <w:rFonts w:asciiTheme="minorHAnsi" w:hAnsiTheme="minorHAnsi" w:cstheme="minorHAnsi"/>
          <w:bCs/>
          <w:noProof/>
          <w:sz w:val="20"/>
        </w:rPr>
        <w:drawing>
          <wp:inline distT="0" distB="0" distL="0" distR="0" wp14:anchorId="412DBA28" wp14:editId="124B734A">
            <wp:extent cx="386639" cy="393192"/>
            <wp:effectExtent l="0" t="0" r="0" b="698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6639" cy="393192"/>
                    </a:xfrm>
                    <a:prstGeom prst="rect">
                      <a:avLst/>
                    </a:prstGeom>
                  </pic:spPr>
                </pic:pic>
              </a:graphicData>
            </a:graphic>
          </wp:inline>
        </w:drawing>
      </w:r>
      <w:r w:rsidRPr="000A7C5D">
        <w:rPr>
          <w:rFonts w:asciiTheme="minorHAnsi" w:hAnsiTheme="minorHAnsi" w:cstheme="minorHAnsi"/>
          <w:bCs/>
          <w:sz w:val="20"/>
        </w:rPr>
        <w:t xml:space="preserve"> Press the sample button to log a reading while taking manual measurements.</w:t>
      </w:r>
    </w:p>
    <w:p w14:paraId="38DD9C96" w14:textId="77777777" w:rsidR="00785A2A" w:rsidRPr="000A7C5D" w:rsidRDefault="00785A2A" w:rsidP="00785A2A">
      <w:pPr>
        <w:spacing w:line="201" w:lineRule="atLeast"/>
        <w:rPr>
          <w:rFonts w:asciiTheme="minorHAnsi" w:hAnsiTheme="minorHAnsi" w:cstheme="minorHAnsi"/>
          <w:bCs/>
          <w:sz w:val="20"/>
        </w:rPr>
      </w:pPr>
      <w:r w:rsidRPr="000A7C5D">
        <w:rPr>
          <w:rFonts w:asciiTheme="minorHAnsi" w:hAnsiTheme="minorHAnsi" w:cstheme="minorHAnsi"/>
          <w:bCs/>
          <w:noProof/>
          <w:sz w:val="20"/>
        </w:rPr>
        <w:drawing>
          <wp:inline distT="0" distB="0" distL="0" distR="0" wp14:anchorId="7392A0CA" wp14:editId="5B2F6D74">
            <wp:extent cx="384503" cy="393192"/>
            <wp:effectExtent l="0" t="0" r="0"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4503" cy="393192"/>
                    </a:xfrm>
                    <a:prstGeom prst="rect">
                      <a:avLst/>
                    </a:prstGeom>
                  </pic:spPr>
                </pic:pic>
              </a:graphicData>
            </a:graphic>
          </wp:inline>
        </w:drawing>
      </w:r>
      <w:r w:rsidRPr="000A7C5D">
        <w:rPr>
          <w:rFonts w:asciiTheme="minorHAnsi" w:hAnsiTheme="minorHAnsi" w:cstheme="minorHAnsi"/>
          <w:bCs/>
          <w:sz w:val="20"/>
        </w:rPr>
        <w:t xml:space="preserve"> Press the up button to make selections in the main menu. This button is also used to view and scroll through the logged measurements on the LCD display.</w:t>
      </w:r>
    </w:p>
    <w:p w14:paraId="28CD0641" w14:textId="3506C63E" w:rsidR="00785A2A" w:rsidRDefault="00785A2A" w:rsidP="00785A2A">
      <w:pPr>
        <w:spacing w:line="201" w:lineRule="atLeast"/>
        <w:rPr>
          <w:rFonts w:asciiTheme="minorHAnsi" w:hAnsiTheme="minorHAnsi" w:cstheme="minorHAnsi"/>
          <w:bCs/>
          <w:sz w:val="20"/>
        </w:rPr>
      </w:pPr>
      <w:r w:rsidRPr="000A7C5D">
        <w:rPr>
          <w:rFonts w:asciiTheme="minorHAnsi" w:hAnsiTheme="minorHAnsi" w:cstheme="minorHAnsi"/>
          <w:bCs/>
          <w:noProof/>
          <w:sz w:val="20"/>
        </w:rPr>
        <w:drawing>
          <wp:inline distT="0" distB="0" distL="0" distR="0" wp14:anchorId="4586CF96" wp14:editId="5FD67C2A">
            <wp:extent cx="402283" cy="393192"/>
            <wp:effectExtent l="0" t="0" r="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2283" cy="393192"/>
                    </a:xfrm>
                    <a:prstGeom prst="rect">
                      <a:avLst/>
                    </a:prstGeom>
                  </pic:spPr>
                </pic:pic>
              </a:graphicData>
            </a:graphic>
          </wp:inline>
        </w:drawing>
      </w:r>
      <w:r w:rsidRPr="000A7C5D">
        <w:rPr>
          <w:rFonts w:asciiTheme="minorHAnsi" w:hAnsiTheme="minorHAnsi" w:cstheme="minorHAnsi"/>
          <w:bCs/>
          <w:sz w:val="20"/>
        </w:rPr>
        <w:t xml:space="preserve"> Press the down button to make selections in the main menu. This button is also used to view and scroll through the logged measurements on the LCD display.</w:t>
      </w:r>
    </w:p>
    <w:p w14:paraId="5FF014D5" w14:textId="77777777" w:rsidR="0068687F" w:rsidRPr="000A7C5D" w:rsidRDefault="0068687F" w:rsidP="00785A2A">
      <w:pPr>
        <w:spacing w:line="201" w:lineRule="atLeast"/>
        <w:rPr>
          <w:rFonts w:asciiTheme="minorHAnsi" w:hAnsiTheme="minorHAnsi" w:cstheme="minorHAnsi"/>
          <w:bCs/>
          <w:sz w:val="20"/>
        </w:rPr>
      </w:pPr>
    </w:p>
    <w:p w14:paraId="5C75A455" w14:textId="77777777" w:rsidR="00785A2A" w:rsidRPr="00EC33B5" w:rsidRDefault="00785A2A" w:rsidP="00785A2A">
      <w:pPr>
        <w:spacing w:line="201" w:lineRule="atLeast"/>
        <w:rPr>
          <w:rFonts w:cstheme="minorHAnsi"/>
          <w:bCs/>
        </w:rPr>
      </w:pPr>
      <w:r w:rsidRPr="00EC33B5">
        <w:rPr>
          <w:rFonts w:cstheme="minorHAnsi"/>
          <w:bCs/>
          <w:noProof/>
        </w:rPr>
        <mc:AlternateContent>
          <mc:Choice Requires="wps">
            <w:drawing>
              <wp:anchor distT="0" distB="0" distL="114300" distR="114300" simplePos="0" relativeHeight="251661312" behindDoc="0" locked="0" layoutInCell="1" allowOverlap="1" wp14:anchorId="42664CD2" wp14:editId="699DEDE7">
                <wp:simplePos x="0" y="0"/>
                <wp:positionH relativeFrom="margin">
                  <wp:posOffset>2336800</wp:posOffset>
                </wp:positionH>
                <wp:positionV relativeFrom="paragraph">
                  <wp:posOffset>226695</wp:posOffset>
                </wp:positionV>
                <wp:extent cx="3298882" cy="114300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3298882" cy="1143000"/>
                        </a:xfrm>
                        <a:prstGeom prst="rect">
                          <a:avLst/>
                        </a:prstGeom>
                        <a:solidFill>
                          <a:srgbClr val="FFFFFF"/>
                        </a:solidFill>
                        <a:ln w="6350">
                          <a:noFill/>
                        </a:ln>
                        <a:effectLst/>
                      </wps:spPr>
                      <wps:txbx>
                        <w:txbxContent>
                          <w:p w14:paraId="6338ED3E" w14:textId="77777777" w:rsidR="00785A2A" w:rsidRPr="000A7C5D" w:rsidRDefault="00785A2A" w:rsidP="00785A2A">
                            <w:pPr>
                              <w:rPr>
                                <w:rFonts w:ascii="Calibri" w:hAnsi="Calibri" w:cs="Calibri"/>
                                <w:sz w:val="20"/>
                              </w:rPr>
                            </w:pPr>
                            <w:r w:rsidRPr="000A7C5D">
                              <w:rPr>
                                <w:rFonts w:ascii="Calibri" w:hAnsi="Calibri" w:cs="Calibri"/>
                                <w:sz w:val="20"/>
                              </w:rPr>
                              <w:t>The LCD display consists of the total number of logged measurements in the upper right hand corner, the real-time irradiance value in the center, and the selected menu options along the 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64CD2" id="Text Box 290" o:spid="_x0000_s1035" type="#_x0000_t202" style="position:absolute;margin-left:184pt;margin-top:17.85pt;width:259.75pt;height:9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" stroked="f" strokeweight=".5pt">
                <v:textbox>
                  <w:txbxContent>
                    <w:p w14:paraId="6338ED3E" w14:textId="77777777" w:rsidR="00785A2A" w:rsidRPr="000A7C5D" w:rsidRDefault="00785A2A" w:rsidP="00785A2A">
                      <w:pPr>
                        <w:rPr>
                          <w:rFonts w:ascii="Calibri" w:hAnsi="Calibri" w:cs="Calibri"/>
                          <w:sz w:val="20"/>
                        </w:rPr>
                      </w:pPr>
                      <w:r w:rsidRPr="000A7C5D">
                        <w:rPr>
                          <w:rFonts w:ascii="Calibri" w:hAnsi="Calibri" w:cs="Calibri"/>
                          <w:sz w:val="20"/>
                        </w:rPr>
                        <w:t>The LCD display consists of the total number of logged measurements in the upper right hand corner, the real-time irradiance value in the center, and the selected menu options along the bottom.</w:t>
                      </w:r>
                    </w:p>
                  </w:txbxContent>
                </v:textbox>
                <w10:wrap anchorx="margin"/>
              </v:shape>
            </w:pict>
          </mc:Fallback>
        </mc:AlternateContent>
      </w:r>
      <w:r w:rsidRPr="00EC33B5">
        <w:rPr>
          <w:rFonts w:cstheme="minorHAnsi"/>
          <w:bCs/>
          <w:noProof/>
        </w:rPr>
        <w:drawing>
          <wp:inline distT="0" distB="0" distL="0" distR="0" wp14:anchorId="6ABC9A0C" wp14:editId="606EA41C">
            <wp:extent cx="1882139" cy="1562100"/>
            <wp:effectExtent l="0" t="0" r="444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jpg"/>
                    <pic:cNvPicPr/>
                  </pic:nvPicPr>
                  <pic:blipFill>
                    <a:blip r:embed="rId30">
                      <a:extLst>
                        <a:ext uri="{28A0092B-C50C-407E-A947-70E740481C1C}">
                          <a14:useLocalDpi xmlns:a14="http://schemas.microsoft.com/office/drawing/2010/main" val="0"/>
                        </a:ext>
                      </a:extLst>
                    </a:blip>
                    <a:stretch>
                      <a:fillRect/>
                    </a:stretch>
                  </pic:blipFill>
                  <pic:spPr>
                    <a:xfrm>
                      <a:off x="0" y="0"/>
                      <a:ext cx="1906137" cy="1582017"/>
                    </a:xfrm>
                    <a:prstGeom prst="rect">
                      <a:avLst/>
                    </a:prstGeom>
                  </pic:spPr>
                </pic:pic>
              </a:graphicData>
            </a:graphic>
          </wp:inline>
        </w:drawing>
      </w:r>
    </w:p>
    <w:p w14:paraId="2258474A" w14:textId="77777777" w:rsidR="0068687F" w:rsidRDefault="0068687F" w:rsidP="00785A2A">
      <w:pPr>
        <w:spacing w:line="201" w:lineRule="atLeast"/>
        <w:rPr>
          <w:rFonts w:ascii="Calibri" w:hAnsi="Calibri" w:cs="Calibri"/>
          <w:b/>
          <w:bCs/>
          <w:sz w:val="20"/>
        </w:rPr>
      </w:pPr>
    </w:p>
    <w:p w14:paraId="282E3DFA" w14:textId="185C2731" w:rsidR="00785A2A" w:rsidRPr="000A7C5D" w:rsidRDefault="00785A2A" w:rsidP="00785A2A">
      <w:pPr>
        <w:spacing w:line="201" w:lineRule="atLeast"/>
        <w:rPr>
          <w:rFonts w:ascii="Calibri" w:hAnsi="Calibri" w:cs="Calibri"/>
          <w:sz w:val="20"/>
        </w:rPr>
      </w:pPr>
      <w:r w:rsidRPr="000A7C5D">
        <w:rPr>
          <w:rFonts w:ascii="Calibri" w:hAnsi="Calibri" w:cs="Calibri"/>
          <w:b/>
          <w:bCs/>
          <w:sz w:val="20"/>
        </w:rPr>
        <w:t xml:space="preserve">Logging: </w:t>
      </w:r>
      <w:r w:rsidRPr="000A7C5D">
        <w:rPr>
          <w:rFonts w:ascii="Calibri" w:hAnsi="Calibri" w:cs="Calibri"/>
          <w:bCs/>
          <w:sz w:val="20"/>
        </w:rPr>
        <w:t xml:space="preserve">To choose between manual or automatic logging, push the mode button once and use the up/down buttons to make the appropriate selection (SMPL or LOG). Once the desired mode is blinking, press the mode button two more times to exit the menu. When in SMPL mode press the sample button to record up to 99 manual measurements (a counter in the upper right hand corner of the LCD display indicates the total number of saved measurements). When in LOG mode the meter will power on/off to make a measurement every 30 seconds. Every 30 minutes the meter will average the sixty 30 second measurements and record the averaged value to memory. The meter can store up to 99 averages and will start to overwrite the oldest measurement once there are 99 measurements. Every 48 averaged measurements (making a 24 hour period), the meter will also store an integrated daily total in </w:t>
      </w:r>
      <w:r w:rsidR="000A7C5D" w:rsidRPr="000A7C5D">
        <w:rPr>
          <w:rFonts w:ascii="Calibri" w:hAnsi="Calibri" w:cs="Calibri"/>
          <w:bCs/>
          <w:sz w:val="20"/>
        </w:rPr>
        <w:t>mega joules</w:t>
      </w:r>
      <w:r w:rsidRPr="000A7C5D">
        <w:rPr>
          <w:rFonts w:ascii="Calibri" w:hAnsi="Calibri" w:cs="Calibri"/>
          <w:bCs/>
          <w:sz w:val="20"/>
        </w:rPr>
        <w:t xml:space="preserve"> per square meter per day (MJ </w:t>
      </w:r>
      <w:r w:rsidRPr="000A7C5D">
        <w:rPr>
          <w:rFonts w:ascii="Calibri" w:hAnsi="Calibri" w:cs="Calibri"/>
          <w:sz w:val="20"/>
        </w:rPr>
        <w:t>m</w:t>
      </w:r>
      <w:r w:rsidRPr="000A7C5D">
        <w:rPr>
          <w:rFonts w:ascii="Calibri" w:hAnsi="Calibri" w:cs="Calibri"/>
          <w:sz w:val="20"/>
          <w:vertAlign w:val="superscript"/>
        </w:rPr>
        <w:t>-2</w:t>
      </w:r>
      <w:r w:rsidRPr="000A7C5D">
        <w:rPr>
          <w:rFonts w:ascii="Calibri" w:hAnsi="Calibri" w:cs="Calibri"/>
          <w:sz w:val="20"/>
        </w:rPr>
        <w:t xml:space="preserve"> d</w:t>
      </w:r>
      <w:r w:rsidRPr="000A7C5D">
        <w:rPr>
          <w:rFonts w:ascii="Calibri" w:hAnsi="Calibri" w:cs="Calibri"/>
          <w:sz w:val="20"/>
          <w:vertAlign w:val="superscript"/>
        </w:rPr>
        <w:t>-1</w:t>
      </w:r>
      <w:r w:rsidRPr="000A7C5D">
        <w:rPr>
          <w:rFonts w:ascii="Calibri" w:hAnsi="Calibri" w:cs="Calibri"/>
          <w:sz w:val="20"/>
        </w:rPr>
        <w:t>).</w:t>
      </w:r>
    </w:p>
    <w:p w14:paraId="17927ACE" w14:textId="72D1D7EC" w:rsidR="0068687F" w:rsidRPr="004701F4" w:rsidRDefault="00785A2A" w:rsidP="00785A2A">
      <w:pPr>
        <w:spacing w:line="201" w:lineRule="atLeast"/>
        <w:rPr>
          <w:rFonts w:ascii="Calibri" w:hAnsi="Calibri" w:cs="Calibri"/>
          <w:bCs/>
          <w:sz w:val="20"/>
        </w:rPr>
      </w:pPr>
      <w:r w:rsidRPr="000A7C5D">
        <w:rPr>
          <w:rFonts w:ascii="Calibri" w:hAnsi="Calibri" w:cs="Calibri"/>
          <w:b/>
          <w:bCs/>
          <w:sz w:val="20"/>
        </w:rPr>
        <w:lastRenderedPageBreak/>
        <w:t xml:space="preserve">Reset: </w:t>
      </w:r>
      <w:r w:rsidRPr="000A7C5D">
        <w:rPr>
          <w:rFonts w:ascii="Calibri" w:hAnsi="Calibri" w:cs="Calibri"/>
          <w:bCs/>
          <w:sz w:val="20"/>
        </w:rPr>
        <w:t>To reset the meter, in either SMPL or LOG mode, push the mode button twice (RUN should be blinking), then while pressing the down button, press the mode button once. This will erase all of the saved measurements in memory, but only for the selected mode. That is, performing a reset when in SMPL mode will only erase the manual measurements and performing a reset when in LOG mode will only erase the automatic measurements.</w:t>
      </w:r>
    </w:p>
    <w:p w14:paraId="23963D3F" w14:textId="2FB3961C" w:rsidR="00785A2A" w:rsidRPr="000A7C5D" w:rsidRDefault="00785A2A" w:rsidP="00785A2A">
      <w:pPr>
        <w:spacing w:line="201" w:lineRule="atLeast"/>
        <w:rPr>
          <w:rFonts w:ascii="Calibri" w:hAnsi="Calibri" w:cs="Calibri"/>
          <w:sz w:val="20"/>
        </w:rPr>
      </w:pPr>
      <w:r w:rsidRPr="000A7C5D">
        <w:rPr>
          <w:rFonts w:ascii="Calibri" w:hAnsi="Calibri" w:cs="Calibri"/>
          <w:b/>
          <w:sz w:val="20"/>
        </w:rPr>
        <w:t>Review/Download Data:</w:t>
      </w:r>
      <w:r w:rsidRPr="000A7C5D">
        <w:rPr>
          <w:rFonts w:ascii="Calibri" w:hAnsi="Calibri" w:cs="Calibri"/>
          <w:sz w:val="20"/>
        </w:rPr>
        <w:t xml:space="preserve"> Each of the logged measurements in either SMPL or LOG mode can be reviewed on the LCD display by pressing the up/down buttons. To exit and return to the real-time readings, press the sample button. Note that the daily total values are not accessible through the LCD and can only be viewed by downloading to a computer.</w:t>
      </w:r>
    </w:p>
    <w:p w14:paraId="55B8554E" w14:textId="77777777" w:rsidR="00785A2A" w:rsidRPr="000A7C5D" w:rsidRDefault="00785A2A" w:rsidP="00785A2A">
      <w:pPr>
        <w:spacing w:line="201" w:lineRule="atLeast"/>
        <w:rPr>
          <w:rFonts w:ascii="Calibri" w:hAnsi="Calibri" w:cs="Calibri"/>
          <w:color w:val="000000" w:themeColor="text1"/>
          <w:sz w:val="20"/>
        </w:rPr>
      </w:pPr>
      <w:r w:rsidRPr="000A7C5D">
        <w:rPr>
          <w:rFonts w:ascii="Calibri" w:hAnsi="Calibri" w:cs="Calibri"/>
          <w:sz w:val="20"/>
        </w:rPr>
        <w:t xml:space="preserve">Downloading the stored measurements will require the AC-100 communication cable and software (sold separately). The meter outputs data using the UART protocol and requires the AC-100 to convert from UART to </w:t>
      </w:r>
      <w:smartTag w:uri="urn:schemas-microsoft-com:office:smarttags" w:element="stockticker">
        <w:r w:rsidRPr="000A7C5D">
          <w:rPr>
            <w:rFonts w:ascii="Calibri" w:hAnsi="Calibri" w:cs="Calibri"/>
            <w:sz w:val="20"/>
          </w:rPr>
          <w:t>USB</w:t>
        </w:r>
      </w:smartTag>
      <w:r w:rsidRPr="000A7C5D">
        <w:rPr>
          <w:rFonts w:ascii="Calibri" w:hAnsi="Calibri" w:cs="Calibri"/>
          <w:sz w:val="20"/>
        </w:rPr>
        <w:t xml:space="preserve">, so standard </w:t>
      </w:r>
      <w:smartTag w:uri="urn:schemas-microsoft-com:office:smarttags" w:element="stockticker">
        <w:r w:rsidRPr="000A7C5D">
          <w:rPr>
            <w:rFonts w:ascii="Calibri" w:hAnsi="Calibri" w:cs="Calibri"/>
            <w:sz w:val="20"/>
          </w:rPr>
          <w:t>USB</w:t>
        </w:r>
      </w:smartTag>
      <w:r w:rsidRPr="000A7C5D">
        <w:rPr>
          <w:rFonts w:ascii="Calibri" w:hAnsi="Calibri" w:cs="Calibri"/>
          <w:sz w:val="20"/>
        </w:rPr>
        <w:t xml:space="preserve"> cables will not work. Set up instructions and software can be downloaded from the Apogee website (</w:t>
      </w:r>
      <w:hyperlink r:id="rId31" w:history="1">
        <w:r w:rsidR="00530876" w:rsidRPr="00542AE0">
          <w:rPr>
            <w:rStyle w:val="Hyperlink"/>
            <w:rFonts w:ascii="Calibri" w:hAnsi="Calibri" w:cs="Calibri"/>
            <w:sz w:val="20"/>
          </w:rPr>
          <w:t>http://www.apogeeinstruments.com/ac-100-communcation-cable/</w:t>
        </w:r>
      </w:hyperlink>
      <w:r w:rsidRPr="000A7C5D">
        <w:rPr>
          <w:rFonts w:ascii="Calibri" w:hAnsi="Calibri" w:cs="Calibri"/>
          <w:color w:val="000000" w:themeColor="text1"/>
          <w:sz w:val="20"/>
        </w:rPr>
        <w:t>).</w:t>
      </w:r>
    </w:p>
    <w:p w14:paraId="1BAD6CC0" w14:textId="77777777" w:rsidR="00785A2A" w:rsidRPr="00EC33B5" w:rsidRDefault="00785A2A" w:rsidP="00785A2A">
      <w:pPr>
        <w:spacing w:line="201" w:lineRule="atLeast"/>
        <w:jc w:val="center"/>
        <w:rPr>
          <w:rFonts w:cstheme="minorHAnsi"/>
          <w:bCs/>
        </w:rPr>
      </w:pPr>
    </w:p>
    <w:p w14:paraId="6731CC4D" w14:textId="77777777" w:rsidR="00785A2A" w:rsidRDefault="00785A2A" w:rsidP="00785A2A">
      <w:pPr>
        <w:spacing w:line="201" w:lineRule="atLeast"/>
        <w:jc w:val="center"/>
        <w:rPr>
          <w:rFonts w:ascii="Avenir LT Std 35 Light" w:hAnsi="Avenir LT Std 35 Light" w:cstheme="minorHAnsi"/>
          <w:bCs/>
        </w:rPr>
      </w:pPr>
      <w:r>
        <w:rPr>
          <w:rFonts w:ascii="Avenir LT Std 35 Light" w:hAnsi="Avenir LT Std 35 Light" w:cstheme="minorHAnsi"/>
          <w:bCs/>
          <w:noProof/>
        </w:rPr>
        <w:drawing>
          <wp:inline distT="0" distB="0" distL="0" distR="0" wp14:anchorId="0F9AB9A4" wp14:editId="3DD07888">
            <wp:extent cx="4071881" cy="1114425"/>
            <wp:effectExtent l="0" t="0" r="508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9110" cy="1116404"/>
                    </a:xfrm>
                    <a:prstGeom prst="rect">
                      <a:avLst/>
                    </a:prstGeom>
                    <a:noFill/>
                    <a:ln>
                      <a:noFill/>
                    </a:ln>
                  </pic:spPr>
                </pic:pic>
              </a:graphicData>
            </a:graphic>
          </wp:inline>
        </w:drawing>
      </w:r>
    </w:p>
    <w:p w14:paraId="7C779BE8" w14:textId="77777777" w:rsidR="00785A2A" w:rsidRDefault="00785A2A" w:rsidP="00785A2A">
      <w:pPr>
        <w:spacing w:line="201" w:lineRule="atLeast"/>
        <w:rPr>
          <w:rFonts w:ascii="Avenir LT Std 35 Light" w:hAnsi="Avenir LT Std 35 Light" w:cstheme="minorHAnsi"/>
          <w:b/>
        </w:rPr>
      </w:pPr>
    </w:p>
    <w:p w14:paraId="13A50FBD" w14:textId="77777777" w:rsidR="00785A2A" w:rsidRDefault="00785A2A">
      <w:pPr>
        <w:rPr>
          <w:rFonts w:ascii="Avenir LT Std 35 Light" w:hAnsi="Avenir LT Std 35 Light" w:cstheme="minorHAnsi"/>
          <w:b/>
        </w:rPr>
      </w:pPr>
      <w:r>
        <w:rPr>
          <w:rFonts w:ascii="Avenir LT Std 35 Light" w:hAnsi="Avenir LT Std 35 Light" w:cstheme="minorHAnsi"/>
          <w:b/>
        </w:rPr>
        <w:br w:type="page"/>
      </w:r>
    </w:p>
    <w:p w14:paraId="3E599443" w14:textId="77777777" w:rsidR="006D74AE" w:rsidRPr="000A7C5D" w:rsidRDefault="006D74AE" w:rsidP="006D74AE">
      <w:pPr>
        <w:spacing w:line="201" w:lineRule="atLeast"/>
        <w:rPr>
          <w:rFonts w:ascii="Calibri" w:eastAsia="Skia" w:hAnsi="Calibri" w:cs="Calibri"/>
          <w:sz w:val="20"/>
        </w:rPr>
      </w:pPr>
      <w:r w:rsidRPr="000A7C5D">
        <w:rPr>
          <w:rFonts w:ascii="Calibri" w:hAnsi="Calibri" w:cs="Calibri"/>
          <w:b/>
          <w:sz w:val="20"/>
        </w:rPr>
        <w:lastRenderedPageBreak/>
        <w:t>Spectral Errors for Measurements with Silicon-cell Pyranometers</w:t>
      </w:r>
    </w:p>
    <w:p w14:paraId="0D999693" w14:textId="6F377C74" w:rsidR="00785A2A" w:rsidRDefault="00785A2A" w:rsidP="00785A2A">
      <w:pPr>
        <w:spacing w:line="201" w:lineRule="atLeast"/>
        <w:rPr>
          <w:rFonts w:ascii="Calibri" w:eastAsia="Skia" w:hAnsi="Calibri" w:cs="Calibri"/>
          <w:sz w:val="20"/>
        </w:rPr>
      </w:pPr>
      <w:r w:rsidRPr="000A7C5D">
        <w:rPr>
          <w:rFonts w:ascii="Calibri" w:eastAsia="Skia" w:hAnsi="Calibri" w:cs="Calibri"/>
          <w:sz w:val="20"/>
        </w:rPr>
        <w:t>Apogee MP series solar radiation meters are calibrated under electric lamps in a calibration laboratory. The calibration procedure simulates calibration under clear sky conditions at a solar zenith angle of approximately 45°. However, due to the limited spectral sensitivity of silicon-cell pyranometers compared to the solar radiation spectrum (see graph below), spectral errors occur when measurements are made in conditions that differ from conditions the sensor was calibrated under (e.g., the solar spectrum differs in clear sky and cloudy conditions, thus measurements in cloudy conditions result in spectral error because sensors are calibrated in clear sky conditions).</w:t>
      </w:r>
    </w:p>
    <w:p w14:paraId="438BFF6F" w14:textId="3EAE5E9C" w:rsidR="00356272" w:rsidRPr="000A7C5D" w:rsidRDefault="00356272" w:rsidP="00785A2A">
      <w:pPr>
        <w:spacing w:line="201" w:lineRule="atLeast"/>
        <w:rPr>
          <w:rFonts w:ascii="Calibri" w:eastAsia="Skia" w:hAnsi="Calibri" w:cs="Calibri"/>
          <w:sz w:val="20"/>
        </w:rPr>
      </w:pPr>
      <w:r w:rsidRPr="000A7C5D">
        <w:rPr>
          <w:rFonts w:ascii="Calibri" w:eastAsia="Skia" w:hAnsi="Calibri" w:cs="Calibri"/>
          <w:noProof/>
          <w:sz w:val="20"/>
        </w:rPr>
        <mc:AlternateContent>
          <mc:Choice Requires="wps">
            <w:drawing>
              <wp:anchor distT="0" distB="0" distL="114300" distR="114300" simplePos="0" relativeHeight="251653120" behindDoc="0" locked="0" layoutInCell="1" allowOverlap="1" wp14:anchorId="01ACDCD7" wp14:editId="0E91347C">
                <wp:simplePos x="0" y="0"/>
                <wp:positionH relativeFrom="margin">
                  <wp:posOffset>3731895</wp:posOffset>
                </wp:positionH>
                <wp:positionV relativeFrom="paragraph">
                  <wp:posOffset>193040</wp:posOffset>
                </wp:positionV>
                <wp:extent cx="2173605" cy="27241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2724150"/>
                        </a:xfrm>
                        <a:prstGeom prst="rect">
                          <a:avLst/>
                        </a:prstGeom>
                        <a:solidFill>
                          <a:srgbClr val="FFFFFF"/>
                        </a:solidFill>
                        <a:ln w="9525">
                          <a:noFill/>
                          <a:miter lim="800000"/>
                          <a:headEnd/>
                          <a:tailEnd/>
                        </a:ln>
                      </wps:spPr>
                      <wps:txbx>
                        <w:txbxContent>
                          <w:p w14:paraId="7FA70DBE" w14:textId="77777777" w:rsidR="006D74AE" w:rsidRPr="000A7C5D" w:rsidRDefault="006D74AE" w:rsidP="006D74AE">
                            <w:pPr>
                              <w:rPr>
                                <w:rFonts w:asciiTheme="minorHAnsi" w:hAnsiTheme="minorHAnsi" w:cstheme="minorHAnsi"/>
                                <w:sz w:val="20"/>
                              </w:rPr>
                            </w:pPr>
                            <w:r w:rsidRPr="000A7C5D">
                              <w:rPr>
                                <w:rFonts w:asciiTheme="minorHAnsi" w:hAnsiTheme="minorHAnsi" w:cstheme="minorHAnsi"/>
                                <w:sz w:val="20"/>
                              </w:rPr>
                              <w:t>Spectral response of Apogee SP series pyranometers compared to solar radiation spectrum at Earth’s surface. Silicon-cell pyranometers, such as Apogee SP series, are only sensitive to the wavelength range of approximately 350-1100 nm, and are not equally sensitive to all wavelengths within this range. As a result, when the spectral content of solar radiation is significantly different than the spectrum that silicon-cell pyranometers were calibrated to, spectral errors result.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CDCD7" id="Text Box 9" o:spid="_x0000_s1036" type="#_x0000_t202" style="position:absolute;margin-left:293.85pt;margin-top:15.2pt;width:171.15pt;height:214.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" stroked="f">
                <v:textbox>
                  <w:txbxContent>
                    <w:p w14:paraId="7FA70DBE" w14:textId="77777777" w:rsidR="006D74AE" w:rsidRPr="000A7C5D" w:rsidRDefault="006D74AE" w:rsidP="006D74AE">
                      <w:pPr>
                        <w:rPr>
                          <w:rFonts w:asciiTheme="minorHAnsi" w:hAnsiTheme="minorHAnsi" w:cstheme="minorHAnsi"/>
                          <w:sz w:val="20"/>
                        </w:rPr>
                      </w:pPr>
                      <w:r w:rsidRPr="000A7C5D">
                        <w:rPr>
                          <w:rFonts w:asciiTheme="minorHAnsi" w:hAnsiTheme="minorHAnsi" w:cstheme="minorHAnsi"/>
                          <w:sz w:val="20"/>
                        </w:rPr>
                        <w:t>Spectral response of Apogee SP series pyranometers compared to solar radiation spectrum at Earth’s surface. Silicon-cell pyranometers, such as Apogee SP series, are only sensitive to the wavelength range of approximately 350-1100 nm, and are not equally sensitive to all wavelengths within this range. As a result, when the spectral content of solar radiation is significantly different than the spectrum that silicon-cell pyranometers were calibrated to, spectral errors result.</w:t>
                      </w:r>
                    </w:p>
                  </w:txbxContent>
                </v:textbox>
                <w10:wrap anchorx="margin"/>
              </v:shape>
            </w:pict>
          </mc:Fallback>
        </mc:AlternateContent>
      </w:r>
    </w:p>
    <w:p w14:paraId="58323CC6" w14:textId="77777777" w:rsidR="006D74AE" w:rsidRPr="000A7C5D" w:rsidRDefault="006D74AE" w:rsidP="006D74AE">
      <w:pPr>
        <w:spacing w:line="201" w:lineRule="atLeast"/>
        <w:rPr>
          <w:rFonts w:ascii="Calibri" w:eastAsia="Skia" w:hAnsi="Calibri" w:cs="Calibri"/>
          <w:sz w:val="20"/>
        </w:rPr>
      </w:pPr>
      <w:r w:rsidRPr="000A7C5D">
        <w:rPr>
          <w:rFonts w:ascii="Calibri" w:hAnsi="Calibri" w:cs="Calibri"/>
          <w:noProof/>
          <w:color w:val="FF0000"/>
          <w:sz w:val="20"/>
        </w:rPr>
        <w:drawing>
          <wp:inline distT="0" distB="0" distL="0" distR="0" wp14:anchorId="38B1DE59" wp14:editId="1AABC4CA">
            <wp:extent cx="3657600" cy="2983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e Solar Spectrum and Sensor Response.TIF"/>
                    <pic:cNvPicPr/>
                  </pic:nvPicPr>
                  <pic:blipFill rotWithShape="1">
                    <a:blip r:embed="rId33" cstate="print">
                      <a:extLst>
                        <a:ext uri="{28A0092B-C50C-407E-A947-70E740481C1C}">
                          <a14:useLocalDpi xmlns:a14="http://schemas.microsoft.com/office/drawing/2010/main" val="0"/>
                        </a:ext>
                      </a:extLst>
                    </a:blip>
                    <a:srcRect l="11798" t="25173" r="17929" b="30526"/>
                    <a:stretch/>
                  </pic:blipFill>
                  <pic:spPr bwMode="auto">
                    <a:xfrm>
                      <a:off x="0" y="0"/>
                      <a:ext cx="3657600" cy="2983480"/>
                    </a:xfrm>
                    <a:prstGeom prst="rect">
                      <a:avLst/>
                    </a:prstGeom>
                    <a:ln>
                      <a:noFill/>
                    </a:ln>
                    <a:extLst>
                      <a:ext uri="{53640926-AAD7-44D8-BBD7-CCE9431645EC}">
                        <a14:shadowObscured xmlns:a14="http://schemas.microsoft.com/office/drawing/2010/main"/>
                      </a:ext>
                    </a:extLst>
                  </pic:spPr>
                </pic:pic>
              </a:graphicData>
            </a:graphic>
          </wp:inline>
        </w:drawing>
      </w:r>
    </w:p>
    <w:p w14:paraId="6A282ACC" w14:textId="77777777" w:rsidR="00356272" w:rsidRDefault="00356272" w:rsidP="00785A2A">
      <w:pPr>
        <w:spacing w:line="201" w:lineRule="atLeast"/>
        <w:rPr>
          <w:rFonts w:ascii="Calibri" w:hAnsi="Calibri" w:cs="Calibri"/>
          <w:sz w:val="20"/>
        </w:rPr>
      </w:pPr>
    </w:p>
    <w:p w14:paraId="1A525AB0" w14:textId="427052E0" w:rsidR="00785A2A" w:rsidRPr="000A7C5D" w:rsidRDefault="00785A2A" w:rsidP="00785A2A">
      <w:pPr>
        <w:spacing w:line="201" w:lineRule="atLeast"/>
        <w:rPr>
          <w:rFonts w:ascii="Calibri" w:hAnsi="Calibri" w:cs="Calibri"/>
          <w:sz w:val="20"/>
        </w:rPr>
      </w:pPr>
      <w:r w:rsidRPr="000A7C5D">
        <w:rPr>
          <w:rFonts w:ascii="Calibri" w:hAnsi="Calibri" w:cs="Calibri"/>
          <w:sz w:val="20"/>
        </w:rPr>
        <w:t>Silicon-cell pyranometers can still be used to measure shortwave radiation in conditions other than clear sky or from radiation sources other than incoming sunlight, but spectral errors occur when measuring radiation with silicon-cell pyranometers in these conditions. The graphs below show spectral error estimates for Apogee silicon-cell pyranometers at varying solar zenith angles and varying atmospheric air mass. The diffuser is optimized to minimize directional errors, thus the cosine response graph in the Specifications section shows the actual directional errors in practice (which includes contributions from the spectral shift that occurs as solar zenith angle and atmospheric air mass change with time of day and time of year). The table below provides spectral error estimates for shortwave radiation measurements from shortwave radiation sources other than clear sky solar radiation.</w:t>
      </w:r>
    </w:p>
    <w:p w14:paraId="646DD4D9" w14:textId="77777777" w:rsidR="006D74AE" w:rsidRPr="00EC33B5" w:rsidRDefault="006D74AE" w:rsidP="006D74AE">
      <w:pPr>
        <w:spacing w:line="201" w:lineRule="atLeast"/>
        <w:rPr>
          <w:rFonts w:cstheme="minorHAnsi"/>
        </w:rPr>
      </w:pPr>
    </w:p>
    <w:p w14:paraId="648B6A89" w14:textId="77777777" w:rsidR="006D74AE" w:rsidRPr="00E47748" w:rsidRDefault="006D74AE" w:rsidP="006D74AE">
      <w:pPr>
        <w:spacing w:line="201" w:lineRule="atLeast"/>
        <w:rPr>
          <w:rFonts w:ascii="Avenir LT Std 35 Light" w:hAnsi="Avenir LT Std 35 Light" w:cstheme="minorHAnsi"/>
        </w:rPr>
      </w:pPr>
      <w:r w:rsidRPr="00E47748">
        <w:rPr>
          <w:rFonts w:ascii="Avenir LT Std 35 Light" w:eastAsia="Skia" w:hAnsi="Avenir LT Std 35 Light" w:cstheme="minorHAnsi"/>
          <w:noProof/>
        </w:rPr>
        <w:lastRenderedPageBreak/>
        <mc:AlternateContent>
          <mc:Choice Requires="wps">
            <w:drawing>
              <wp:anchor distT="0" distB="0" distL="114300" distR="114300" simplePos="0" relativeHeight="251655168" behindDoc="0" locked="0" layoutInCell="1" allowOverlap="1" wp14:anchorId="4AA945A9" wp14:editId="5AE23AC9">
                <wp:simplePos x="0" y="0"/>
                <wp:positionH relativeFrom="column">
                  <wp:posOffset>3643953</wp:posOffset>
                </wp:positionH>
                <wp:positionV relativeFrom="paragraph">
                  <wp:posOffset>758740</wp:posOffset>
                </wp:positionV>
                <wp:extent cx="2141220" cy="10096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009650"/>
                        </a:xfrm>
                        <a:prstGeom prst="rect">
                          <a:avLst/>
                        </a:prstGeom>
                        <a:solidFill>
                          <a:srgbClr val="FFFFFF"/>
                        </a:solidFill>
                        <a:ln w="9525">
                          <a:noFill/>
                          <a:miter lim="800000"/>
                          <a:headEnd/>
                          <a:tailEnd/>
                        </a:ln>
                      </wps:spPr>
                      <wps:txbx>
                        <w:txbxContent>
                          <w:p w14:paraId="63ADA381" w14:textId="77777777" w:rsidR="006D74AE" w:rsidRPr="000A7C5D" w:rsidRDefault="006D74AE" w:rsidP="006D74AE">
                            <w:pPr>
                              <w:rPr>
                                <w:rFonts w:asciiTheme="minorHAnsi" w:hAnsiTheme="minorHAnsi" w:cstheme="minorHAnsi"/>
                                <w:sz w:val="20"/>
                              </w:rPr>
                            </w:pPr>
                            <w:r w:rsidRPr="000A7C5D">
                              <w:rPr>
                                <w:rFonts w:asciiTheme="minorHAnsi" w:hAnsiTheme="minorHAnsi" w:cstheme="minorHAnsi"/>
                                <w:sz w:val="20"/>
                              </w:rPr>
                              <w:t>Spectral error for Apogee SP series pyranometers as a function of solar zenith angle, assuming calibration at a zenith angle of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945A9" id="Text Box 15" o:spid="_x0000_s1037" type="#_x0000_t202" style="position:absolute;margin-left:286.95pt;margin-top:59.75pt;width:168.6pt;height:7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" stroked="f">
                <v:textbox>
                  <w:txbxContent>
                    <w:p w14:paraId="63ADA381" w14:textId="77777777" w:rsidR="006D74AE" w:rsidRPr="000A7C5D" w:rsidRDefault="006D74AE" w:rsidP="006D74AE">
                      <w:pPr>
                        <w:rPr>
                          <w:rFonts w:asciiTheme="minorHAnsi" w:hAnsiTheme="minorHAnsi" w:cstheme="minorHAnsi"/>
                          <w:sz w:val="20"/>
                        </w:rPr>
                      </w:pPr>
                      <w:r w:rsidRPr="000A7C5D">
                        <w:rPr>
                          <w:rFonts w:asciiTheme="minorHAnsi" w:hAnsiTheme="minorHAnsi" w:cstheme="minorHAnsi"/>
                          <w:sz w:val="20"/>
                        </w:rPr>
                        <w:t>Spectral error for Apogee SP series pyranometers as a function of solar zenith angle, assuming calibration at a zenith angle of 45°.</w:t>
                      </w:r>
                    </w:p>
                  </w:txbxContent>
                </v:textbox>
              </v:shape>
            </w:pict>
          </mc:Fallback>
        </mc:AlternateContent>
      </w:r>
      <w:r w:rsidRPr="00E47748">
        <w:rPr>
          <w:rFonts w:ascii="Avenir LT Std 35 Light" w:hAnsi="Avenir LT Std 35 Light" w:cstheme="minorHAnsi"/>
          <w:noProof/>
        </w:rPr>
        <w:drawing>
          <wp:inline distT="0" distB="0" distL="0" distR="0" wp14:anchorId="33F61B6B" wp14:editId="0386AF04">
            <wp:extent cx="3335592" cy="248080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Error-Solar Zenith Angle.tif"/>
                    <pic:cNvPicPr/>
                  </pic:nvPicPr>
                  <pic:blipFill rotWithShape="1">
                    <a:blip r:embed="rId34" cstate="print">
                      <a:extLst>
                        <a:ext uri="{28A0092B-C50C-407E-A947-70E740481C1C}">
                          <a14:useLocalDpi xmlns:a14="http://schemas.microsoft.com/office/drawing/2010/main" val="0"/>
                        </a:ext>
                      </a:extLst>
                    </a:blip>
                    <a:srcRect l="2222" t="1976" r="1667" b="2716"/>
                    <a:stretch/>
                  </pic:blipFill>
                  <pic:spPr bwMode="auto">
                    <a:xfrm>
                      <a:off x="0" y="0"/>
                      <a:ext cx="3352488" cy="2493374"/>
                    </a:xfrm>
                    <a:prstGeom prst="rect">
                      <a:avLst/>
                    </a:prstGeom>
                    <a:ln>
                      <a:noFill/>
                    </a:ln>
                    <a:extLst>
                      <a:ext uri="{53640926-AAD7-44D8-BBD7-CCE9431645EC}">
                        <a14:shadowObscured xmlns:a14="http://schemas.microsoft.com/office/drawing/2010/main"/>
                      </a:ext>
                    </a:extLst>
                  </pic:spPr>
                </pic:pic>
              </a:graphicData>
            </a:graphic>
          </wp:inline>
        </w:drawing>
      </w:r>
    </w:p>
    <w:p w14:paraId="53830493" w14:textId="77777777" w:rsidR="006D74AE" w:rsidRPr="00E47748" w:rsidRDefault="006D74AE" w:rsidP="006D74AE">
      <w:pPr>
        <w:rPr>
          <w:rFonts w:ascii="Avenir LT Std 35 Light" w:hAnsi="Avenir LT Std 35 Light" w:cstheme="minorHAnsi"/>
          <w:color w:val="FF0000"/>
        </w:rPr>
      </w:pPr>
      <w:r w:rsidRPr="00E47748">
        <w:rPr>
          <w:rFonts w:ascii="Avenir LT Std 35 Light" w:eastAsia="Skia" w:hAnsi="Avenir LT Std 35 Light" w:cstheme="minorHAnsi"/>
          <w:noProof/>
        </w:rPr>
        <mc:AlternateContent>
          <mc:Choice Requires="wps">
            <w:drawing>
              <wp:anchor distT="0" distB="0" distL="114300" distR="114300" simplePos="0" relativeHeight="251654144" behindDoc="0" locked="0" layoutInCell="1" allowOverlap="1" wp14:anchorId="60F4E971" wp14:editId="2EAC8EB6">
                <wp:simplePos x="0" y="0"/>
                <wp:positionH relativeFrom="column">
                  <wp:posOffset>3671248</wp:posOffset>
                </wp:positionH>
                <wp:positionV relativeFrom="paragraph">
                  <wp:posOffset>763820</wp:posOffset>
                </wp:positionV>
                <wp:extent cx="2141220" cy="10763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076325"/>
                        </a:xfrm>
                        <a:prstGeom prst="rect">
                          <a:avLst/>
                        </a:prstGeom>
                        <a:solidFill>
                          <a:srgbClr val="FFFFFF"/>
                        </a:solidFill>
                        <a:ln w="9525">
                          <a:noFill/>
                          <a:miter lim="800000"/>
                          <a:headEnd/>
                          <a:tailEnd/>
                        </a:ln>
                      </wps:spPr>
                      <wps:txbx>
                        <w:txbxContent>
                          <w:p w14:paraId="50D97F39" w14:textId="77777777" w:rsidR="006D74AE" w:rsidRPr="000A7C5D" w:rsidRDefault="006D74AE" w:rsidP="006D74AE">
                            <w:pPr>
                              <w:rPr>
                                <w:rFonts w:ascii="Calibri" w:hAnsi="Calibri" w:cs="Calibri"/>
                                <w:sz w:val="20"/>
                              </w:rPr>
                            </w:pPr>
                            <w:r w:rsidRPr="000A7C5D">
                              <w:rPr>
                                <w:rFonts w:ascii="Calibri" w:hAnsi="Calibri" w:cs="Calibri"/>
                                <w:sz w:val="20"/>
                              </w:rPr>
                              <w:t>Spectral error for Apogee SP series pyranometers as a function of atmospheric air mass, assuming calibration at an air mass of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4E971" id="Text Box 12" o:spid="_x0000_s1038" type="#_x0000_t202" style="position:absolute;margin-left:289.05pt;margin-top:60.15pt;width:168.6pt;height:8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" stroked="f">
                <v:textbox>
                  <w:txbxContent>
                    <w:p w14:paraId="50D97F39" w14:textId="77777777" w:rsidR="006D74AE" w:rsidRPr="000A7C5D" w:rsidRDefault="006D74AE" w:rsidP="006D74AE">
                      <w:pPr>
                        <w:rPr>
                          <w:rFonts w:ascii="Calibri" w:hAnsi="Calibri" w:cs="Calibri"/>
                          <w:sz w:val="20"/>
                        </w:rPr>
                      </w:pPr>
                      <w:r w:rsidRPr="000A7C5D">
                        <w:rPr>
                          <w:rFonts w:ascii="Calibri" w:hAnsi="Calibri" w:cs="Calibri"/>
                          <w:sz w:val="20"/>
                        </w:rPr>
                        <w:t>Spectral error for Apogee SP series pyranometers as a function of atmospheric air mass, assuming calibration at an air mass of 1.5.</w:t>
                      </w:r>
                    </w:p>
                  </w:txbxContent>
                </v:textbox>
              </v:shape>
            </w:pict>
          </mc:Fallback>
        </mc:AlternateContent>
      </w:r>
      <w:r w:rsidRPr="00E47748">
        <w:rPr>
          <w:rFonts w:ascii="Avenir LT Std 35 Light" w:hAnsi="Avenir LT Std 35 Light" w:cstheme="minorHAnsi"/>
          <w:noProof/>
          <w:color w:val="FF0000"/>
        </w:rPr>
        <w:drawing>
          <wp:inline distT="0" distB="0" distL="0" distR="0" wp14:anchorId="2CEB9CDB" wp14:editId="65ED54FF">
            <wp:extent cx="3339548" cy="2482096"/>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Error-Atmospheric Air Mass.tif"/>
                    <pic:cNvPicPr/>
                  </pic:nvPicPr>
                  <pic:blipFill rotWithShape="1">
                    <a:blip r:embed="rId35" cstate="print">
                      <a:extLst>
                        <a:ext uri="{28A0092B-C50C-407E-A947-70E740481C1C}">
                          <a14:useLocalDpi xmlns:a14="http://schemas.microsoft.com/office/drawing/2010/main" val="0"/>
                        </a:ext>
                      </a:extLst>
                    </a:blip>
                    <a:srcRect l="2037" t="1976" r="2037" b="2963"/>
                    <a:stretch/>
                  </pic:blipFill>
                  <pic:spPr bwMode="auto">
                    <a:xfrm>
                      <a:off x="0" y="0"/>
                      <a:ext cx="3351171" cy="2490735"/>
                    </a:xfrm>
                    <a:prstGeom prst="rect">
                      <a:avLst/>
                    </a:prstGeom>
                    <a:ln>
                      <a:noFill/>
                    </a:ln>
                    <a:extLst>
                      <a:ext uri="{53640926-AAD7-44D8-BBD7-CCE9431645EC}">
                        <a14:shadowObscured xmlns:a14="http://schemas.microsoft.com/office/drawing/2010/main"/>
                      </a:ext>
                    </a:extLst>
                  </pic:spPr>
                </pic:pic>
              </a:graphicData>
            </a:graphic>
          </wp:inline>
        </w:drawing>
      </w:r>
    </w:p>
    <w:p w14:paraId="64537070" w14:textId="77777777" w:rsidR="00E152DF" w:rsidRPr="00AF50EE" w:rsidRDefault="00E152DF" w:rsidP="006D74AE">
      <w:pPr>
        <w:rPr>
          <w:rFonts w:cs="Segoe UI Semilight"/>
          <w:b/>
          <w:szCs w:val="18"/>
        </w:rPr>
      </w:pPr>
    </w:p>
    <w:p w14:paraId="700D6E3F" w14:textId="77777777" w:rsidR="006D74AE" w:rsidRPr="000A7C5D" w:rsidRDefault="006D74AE" w:rsidP="006D74AE">
      <w:pPr>
        <w:rPr>
          <w:rFonts w:ascii="Calibri" w:hAnsi="Calibri" w:cs="Calibri"/>
          <w:sz w:val="20"/>
        </w:rPr>
      </w:pPr>
      <w:r w:rsidRPr="000A7C5D">
        <w:rPr>
          <w:rFonts w:ascii="Calibri" w:hAnsi="Calibri" w:cs="Calibri"/>
          <w:b/>
          <w:sz w:val="20"/>
        </w:rPr>
        <w:t>Spectral Errors for Shortwave Radiation Measurements with Apogee SP Series Pyranometers</w:t>
      </w:r>
    </w:p>
    <w:tbl>
      <w:tblPr>
        <w:tblStyle w:val="TableGrid"/>
        <w:tblW w:w="0" w:type="auto"/>
        <w:jc w:val="center"/>
        <w:tblLook w:val="04A0" w:firstRow="1" w:lastRow="0" w:firstColumn="1" w:lastColumn="0" w:noHBand="0" w:noVBand="1"/>
      </w:tblPr>
      <w:tblGrid>
        <w:gridCol w:w="5688"/>
        <w:gridCol w:w="1566"/>
      </w:tblGrid>
      <w:tr w:rsidR="00173BDB" w:rsidRPr="000A7C5D" w14:paraId="0C7A3B44" w14:textId="77777777" w:rsidTr="002B622F">
        <w:trPr>
          <w:jc w:val="center"/>
        </w:trPr>
        <w:tc>
          <w:tcPr>
            <w:tcW w:w="5688" w:type="dxa"/>
            <w:tcBorders>
              <w:top w:val="single" w:sz="4" w:space="0" w:color="FFFFFF" w:themeColor="background1"/>
              <w:left w:val="single" w:sz="4" w:space="0" w:color="FFFFFF" w:themeColor="background1"/>
            </w:tcBorders>
            <w:shd w:val="clear" w:color="auto" w:fill="FFFFFF" w:themeFill="background1"/>
          </w:tcPr>
          <w:p w14:paraId="4E4B66DD" w14:textId="77777777" w:rsidR="00173BDB" w:rsidRPr="000A7C5D" w:rsidRDefault="00173BDB" w:rsidP="002B622F">
            <w:pPr>
              <w:rPr>
                <w:rFonts w:ascii="Calibri" w:hAnsi="Calibri" w:cs="Calibri"/>
                <w:b/>
                <w:color w:val="000000"/>
                <w:sz w:val="20"/>
              </w:rPr>
            </w:pPr>
            <w:r w:rsidRPr="000A7C5D">
              <w:rPr>
                <w:rFonts w:ascii="Calibri" w:hAnsi="Calibri" w:cs="Calibri"/>
                <w:b/>
                <w:color w:val="000000"/>
                <w:sz w:val="20"/>
              </w:rPr>
              <w:t>Radiation Source (Error Calculated Relative to Sun, Clear Sky)</w:t>
            </w:r>
          </w:p>
        </w:tc>
        <w:tc>
          <w:tcPr>
            <w:tcW w:w="1566" w:type="dxa"/>
            <w:tcBorders>
              <w:top w:val="single" w:sz="4" w:space="0" w:color="FFFFFF" w:themeColor="background1"/>
              <w:right w:val="single" w:sz="4" w:space="0" w:color="FFFFFF" w:themeColor="background1"/>
            </w:tcBorders>
            <w:shd w:val="clear" w:color="auto" w:fill="FFFFFF" w:themeFill="background1"/>
          </w:tcPr>
          <w:p w14:paraId="3DB60F6A" w14:textId="77777777" w:rsidR="00173BDB" w:rsidRPr="000A7C5D" w:rsidRDefault="00173BDB" w:rsidP="002B622F">
            <w:pPr>
              <w:jc w:val="center"/>
              <w:rPr>
                <w:rFonts w:ascii="Calibri" w:hAnsi="Calibri" w:cs="Calibri"/>
                <w:b/>
                <w:color w:val="000000"/>
                <w:sz w:val="20"/>
              </w:rPr>
            </w:pPr>
            <w:r w:rsidRPr="000A7C5D">
              <w:rPr>
                <w:rFonts w:ascii="Calibri" w:hAnsi="Calibri" w:cs="Calibri"/>
                <w:b/>
                <w:color w:val="000000"/>
                <w:sz w:val="20"/>
              </w:rPr>
              <w:t>Error [%]</w:t>
            </w:r>
          </w:p>
        </w:tc>
      </w:tr>
      <w:tr w:rsidR="00173BDB" w:rsidRPr="000A7C5D" w14:paraId="484E8094" w14:textId="77777777" w:rsidTr="002B622F">
        <w:trPr>
          <w:jc w:val="center"/>
        </w:trPr>
        <w:tc>
          <w:tcPr>
            <w:tcW w:w="5688"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8404671" w14:textId="77777777" w:rsidR="00173BDB" w:rsidRPr="000A7C5D" w:rsidRDefault="00173BDB" w:rsidP="002B622F">
            <w:pPr>
              <w:rPr>
                <w:rFonts w:ascii="Calibri" w:hAnsi="Calibri" w:cs="Calibri"/>
                <w:color w:val="000000"/>
                <w:sz w:val="20"/>
              </w:rPr>
            </w:pPr>
            <w:r w:rsidRPr="000A7C5D">
              <w:rPr>
                <w:rFonts w:ascii="Calibri" w:hAnsi="Calibri" w:cs="Calibri"/>
                <w:color w:val="000000"/>
                <w:sz w:val="20"/>
              </w:rPr>
              <w:t>Sun (Clear Sky)</w:t>
            </w:r>
          </w:p>
        </w:tc>
        <w:tc>
          <w:tcPr>
            <w:tcW w:w="1566"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4DB335E" w14:textId="77777777" w:rsidR="00173BDB" w:rsidRPr="000A7C5D" w:rsidRDefault="00173BDB" w:rsidP="002B622F">
            <w:pPr>
              <w:jc w:val="center"/>
              <w:rPr>
                <w:rFonts w:ascii="Calibri" w:hAnsi="Calibri" w:cs="Calibri"/>
                <w:color w:val="000000"/>
                <w:sz w:val="20"/>
              </w:rPr>
            </w:pPr>
            <w:r w:rsidRPr="000A7C5D">
              <w:rPr>
                <w:rFonts w:ascii="Calibri" w:hAnsi="Calibri" w:cs="Calibri"/>
                <w:color w:val="000000"/>
                <w:sz w:val="20"/>
              </w:rPr>
              <w:t>0.0</w:t>
            </w:r>
          </w:p>
        </w:tc>
      </w:tr>
      <w:tr w:rsidR="00173BDB" w:rsidRPr="000A7C5D" w14:paraId="215A507F" w14:textId="77777777" w:rsidTr="002B622F">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A78908" w14:textId="77777777" w:rsidR="00173BDB" w:rsidRPr="000A7C5D" w:rsidRDefault="00173BDB" w:rsidP="002B622F">
            <w:pPr>
              <w:rPr>
                <w:rFonts w:ascii="Calibri" w:hAnsi="Calibri" w:cs="Calibri"/>
                <w:color w:val="000000"/>
                <w:sz w:val="20"/>
              </w:rPr>
            </w:pPr>
            <w:r w:rsidRPr="000A7C5D">
              <w:rPr>
                <w:rFonts w:ascii="Calibri" w:hAnsi="Calibri" w:cs="Calibri"/>
                <w:color w:val="000000"/>
                <w:sz w:val="20"/>
              </w:rPr>
              <w:t>Sun (Cloudy Sky)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40B485" w14:textId="77777777" w:rsidR="00173BDB" w:rsidRPr="000A7C5D" w:rsidRDefault="00173BDB" w:rsidP="002B622F">
            <w:pPr>
              <w:jc w:val="center"/>
              <w:rPr>
                <w:rFonts w:ascii="Calibri" w:hAnsi="Calibri" w:cs="Calibri"/>
                <w:color w:val="000000"/>
                <w:sz w:val="20"/>
              </w:rPr>
            </w:pPr>
            <w:r w:rsidRPr="000A7C5D">
              <w:rPr>
                <w:rFonts w:ascii="Calibri" w:hAnsi="Calibri" w:cs="Calibri"/>
                <w:color w:val="000000"/>
                <w:sz w:val="20"/>
              </w:rPr>
              <w:t>9.6</w:t>
            </w:r>
          </w:p>
        </w:tc>
      </w:tr>
      <w:tr w:rsidR="00173BDB" w:rsidRPr="000A7C5D" w14:paraId="73FB4AB8" w14:textId="77777777" w:rsidTr="002B622F">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0CEED7B" w14:textId="77777777" w:rsidR="00173BDB" w:rsidRPr="000A7C5D" w:rsidRDefault="00173BDB" w:rsidP="002B622F">
            <w:pPr>
              <w:rPr>
                <w:rFonts w:ascii="Calibri" w:hAnsi="Calibri" w:cs="Calibri"/>
                <w:color w:val="000000"/>
                <w:sz w:val="20"/>
              </w:rPr>
            </w:pPr>
            <w:r w:rsidRPr="000A7C5D">
              <w:rPr>
                <w:rFonts w:ascii="Calibri" w:hAnsi="Calibri" w:cs="Calibri"/>
                <w:color w:val="000000"/>
                <w:sz w:val="20"/>
              </w:rPr>
              <w:t>Reflected from Grass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D795D41" w14:textId="77777777" w:rsidR="00173BDB" w:rsidRPr="000A7C5D" w:rsidRDefault="00173BDB" w:rsidP="002B622F">
            <w:pPr>
              <w:jc w:val="center"/>
              <w:rPr>
                <w:rFonts w:ascii="Calibri" w:hAnsi="Calibri" w:cs="Calibri"/>
                <w:color w:val="000000"/>
                <w:sz w:val="20"/>
              </w:rPr>
            </w:pPr>
            <w:r w:rsidRPr="000A7C5D">
              <w:rPr>
                <w:rFonts w:ascii="Calibri" w:hAnsi="Calibri" w:cs="Calibri"/>
                <w:color w:val="000000"/>
                <w:sz w:val="20"/>
              </w:rPr>
              <w:t>14.6</w:t>
            </w:r>
          </w:p>
        </w:tc>
      </w:tr>
      <w:tr w:rsidR="00173BDB" w:rsidRPr="000A7C5D" w14:paraId="3099E311" w14:textId="77777777" w:rsidTr="002B622F">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6E7952" w14:textId="77777777" w:rsidR="00173BDB" w:rsidRPr="000A7C5D" w:rsidRDefault="00173BDB" w:rsidP="002B622F">
            <w:pPr>
              <w:rPr>
                <w:rFonts w:ascii="Calibri" w:hAnsi="Calibri" w:cs="Calibri"/>
                <w:color w:val="000000"/>
                <w:sz w:val="20"/>
              </w:rPr>
            </w:pPr>
            <w:r w:rsidRPr="000A7C5D">
              <w:rPr>
                <w:rFonts w:ascii="Calibri" w:hAnsi="Calibri" w:cs="Calibri"/>
                <w:color w:val="000000"/>
                <w:sz w:val="20"/>
              </w:rPr>
              <w:t>Reflected from Deciduous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30F7A9" w14:textId="77777777" w:rsidR="00173BDB" w:rsidRPr="000A7C5D" w:rsidRDefault="00173BDB" w:rsidP="002B622F">
            <w:pPr>
              <w:jc w:val="center"/>
              <w:rPr>
                <w:rFonts w:ascii="Calibri" w:hAnsi="Calibri" w:cs="Calibri"/>
                <w:color w:val="000000"/>
                <w:sz w:val="20"/>
              </w:rPr>
            </w:pPr>
            <w:r w:rsidRPr="000A7C5D">
              <w:rPr>
                <w:rFonts w:ascii="Calibri" w:hAnsi="Calibri" w:cs="Calibri"/>
                <w:color w:val="000000"/>
                <w:sz w:val="20"/>
              </w:rPr>
              <w:t>16.0</w:t>
            </w:r>
          </w:p>
        </w:tc>
      </w:tr>
      <w:tr w:rsidR="00173BDB" w:rsidRPr="000A7C5D" w14:paraId="5C8006C8" w14:textId="77777777" w:rsidTr="002B622F">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AA8C065" w14:textId="77777777" w:rsidR="00173BDB" w:rsidRPr="000A7C5D" w:rsidRDefault="00173BDB" w:rsidP="002B622F">
            <w:pPr>
              <w:rPr>
                <w:rFonts w:ascii="Calibri" w:hAnsi="Calibri" w:cs="Calibri"/>
                <w:color w:val="000000"/>
                <w:sz w:val="20"/>
              </w:rPr>
            </w:pPr>
            <w:r w:rsidRPr="000A7C5D">
              <w:rPr>
                <w:rFonts w:ascii="Calibri" w:hAnsi="Calibri" w:cs="Calibri"/>
                <w:color w:val="000000"/>
                <w:sz w:val="20"/>
              </w:rPr>
              <w:t>Reflected from Conifer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6E9A587" w14:textId="77777777" w:rsidR="00173BDB" w:rsidRPr="000A7C5D" w:rsidRDefault="00173BDB" w:rsidP="002B622F">
            <w:pPr>
              <w:jc w:val="center"/>
              <w:rPr>
                <w:rFonts w:ascii="Calibri" w:hAnsi="Calibri" w:cs="Calibri"/>
                <w:color w:val="000000"/>
                <w:sz w:val="20"/>
              </w:rPr>
            </w:pPr>
            <w:r w:rsidRPr="000A7C5D">
              <w:rPr>
                <w:rFonts w:ascii="Calibri" w:hAnsi="Calibri" w:cs="Calibri"/>
                <w:color w:val="000000"/>
                <w:sz w:val="20"/>
              </w:rPr>
              <w:t>19.2</w:t>
            </w:r>
          </w:p>
        </w:tc>
      </w:tr>
      <w:tr w:rsidR="00173BDB" w:rsidRPr="000A7C5D" w14:paraId="421FAB73" w14:textId="77777777" w:rsidTr="002B622F">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90FF39" w14:textId="77777777" w:rsidR="00173BDB" w:rsidRPr="000A7C5D" w:rsidRDefault="00173BDB" w:rsidP="002B622F">
            <w:pPr>
              <w:rPr>
                <w:rFonts w:ascii="Calibri" w:hAnsi="Calibri" w:cs="Calibri"/>
                <w:color w:val="000000"/>
                <w:sz w:val="20"/>
              </w:rPr>
            </w:pPr>
            <w:r w:rsidRPr="000A7C5D">
              <w:rPr>
                <w:rFonts w:ascii="Calibri" w:hAnsi="Calibri" w:cs="Calibri"/>
                <w:color w:val="000000"/>
                <w:sz w:val="20"/>
              </w:rPr>
              <w:t>Reflected from Agricultural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9BFC01" w14:textId="77777777" w:rsidR="00173BDB" w:rsidRPr="000A7C5D" w:rsidRDefault="00173BDB" w:rsidP="002B622F">
            <w:pPr>
              <w:jc w:val="center"/>
              <w:rPr>
                <w:rFonts w:ascii="Calibri" w:hAnsi="Calibri" w:cs="Calibri"/>
                <w:color w:val="000000"/>
                <w:sz w:val="20"/>
              </w:rPr>
            </w:pPr>
            <w:r w:rsidRPr="000A7C5D">
              <w:rPr>
                <w:rFonts w:ascii="Calibri" w:hAnsi="Calibri" w:cs="Calibri"/>
                <w:color w:val="000000"/>
                <w:sz w:val="20"/>
              </w:rPr>
              <w:t>-12.1</w:t>
            </w:r>
          </w:p>
        </w:tc>
      </w:tr>
      <w:tr w:rsidR="00173BDB" w:rsidRPr="000A7C5D" w14:paraId="247E3D2C" w14:textId="77777777" w:rsidTr="002B622F">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40122A2" w14:textId="77777777" w:rsidR="00173BDB" w:rsidRPr="000A7C5D" w:rsidRDefault="00173BDB" w:rsidP="002B622F">
            <w:pPr>
              <w:rPr>
                <w:rFonts w:ascii="Calibri" w:hAnsi="Calibri" w:cs="Calibri"/>
                <w:color w:val="000000"/>
                <w:sz w:val="20"/>
              </w:rPr>
            </w:pPr>
            <w:r w:rsidRPr="000A7C5D">
              <w:rPr>
                <w:rFonts w:ascii="Calibri" w:hAnsi="Calibri" w:cs="Calibri"/>
                <w:color w:val="000000"/>
                <w:sz w:val="20"/>
              </w:rPr>
              <w:t>Reflected from Forest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A9A821C" w14:textId="77777777" w:rsidR="00173BDB" w:rsidRPr="000A7C5D" w:rsidRDefault="00173BDB" w:rsidP="002B622F">
            <w:pPr>
              <w:jc w:val="center"/>
              <w:rPr>
                <w:rFonts w:ascii="Calibri" w:hAnsi="Calibri" w:cs="Calibri"/>
                <w:color w:val="000000"/>
                <w:sz w:val="20"/>
              </w:rPr>
            </w:pPr>
            <w:r w:rsidRPr="000A7C5D">
              <w:rPr>
                <w:rFonts w:ascii="Calibri" w:hAnsi="Calibri" w:cs="Calibri"/>
                <w:color w:val="000000"/>
                <w:sz w:val="20"/>
              </w:rPr>
              <w:t>-4.1</w:t>
            </w:r>
          </w:p>
        </w:tc>
      </w:tr>
      <w:tr w:rsidR="00173BDB" w:rsidRPr="000A7C5D" w14:paraId="06A2F9BC" w14:textId="77777777" w:rsidTr="002B622F">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FD8206" w14:textId="77777777" w:rsidR="00173BDB" w:rsidRPr="000A7C5D" w:rsidRDefault="00173BDB" w:rsidP="002B622F">
            <w:pPr>
              <w:rPr>
                <w:rFonts w:ascii="Calibri" w:hAnsi="Calibri" w:cs="Calibri"/>
                <w:color w:val="000000"/>
                <w:sz w:val="20"/>
              </w:rPr>
            </w:pPr>
            <w:r w:rsidRPr="000A7C5D">
              <w:rPr>
                <w:rFonts w:ascii="Calibri" w:hAnsi="Calibri" w:cs="Calibri"/>
                <w:color w:val="000000"/>
                <w:sz w:val="20"/>
              </w:rPr>
              <w:t>Reflected from Desert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71ED22" w14:textId="77777777" w:rsidR="00173BDB" w:rsidRPr="000A7C5D" w:rsidRDefault="00173BDB" w:rsidP="002B622F">
            <w:pPr>
              <w:jc w:val="center"/>
              <w:rPr>
                <w:rFonts w:ascii="Calibri" w:hAnsi="Calibri" w:cs="Calibri"/>
                <w:color w:val="000000"/>
                <w:sz w:val="20"/>
              </w:rPr>
            </w:pPr>
            <w:r w:rsidRPr="000A7C5D">
              <w:rPr>
                <w:rFonts w:ascii="Calibri" w:hAnsi="Calibri" w:cs="Calibri"/>
                <w:color w:val="000000"/>
                <w:sz w:val="20"/>
              </w:rPr>
              <w:t>3.0</w:t>
            </w:r>
          </w:p>
        </w:tc>
      </w:tr>
      <w:tr w:rsidR="00173BDB" w:rsidRPr="000A7C5D" w14:paraId="5D08BC50" w14:textId="77777777" w:rsidTr="002B622F">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553669B" w14:textId="77777777" w:rsidR="00173BDB" w:rsidRPr="000A7C5D" w:rsidRDefault="00173BDB" w:rsidP="002B622F">
            <w:pPr>
              <w:rPr>
                <w:rFonts w:ascii="Calibri" w:hAnsi="Calibri" w:cs="Calibri"/>
                <w:color w:val="000000"/>
                <w:sz w:val="20"/>
              </w:rPr>
            </w:pPr>
            <w:r w:rsidRPr="000A7C5D">
              <w:rPr>
                <w:rFonts w:ascii="Calibri" w:hAnsi="Calibri" w:cs="Calibri"/>
                <w:color w:val="000000"/>
                <w:sz w:val="20"/>
              </w:rPr>
              <w:t>Reflected from Water</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B9422D2" w14:textId="77777777" w:rsidR="00173BDB" w:rsidRPr="000A7C5D" w:rsidRDefault="00173BDB" w:rsidP="002B622F">
            <w:pPr>
              <w:jc w:val="center"/>
              <w:rPr>
                <w:rFonts w:ascii="Calibri" w:hAnsi="Calibri" w:cs="Calibri"/>
                <w:color w:val="000000"/>
                <w:sz w:val="20"/>
              </w:rPr>
            </w:pPr>
            <w:r w:rsidRPr="000A7C5D">
              <w:rPr>
                <w:rFonts w:ascii="Calibri" w:hAnsi="Calibri" w:cs="Calibri"/>
                <w:color w:val="000000"/>
                <w:sz w:val="20"/>
              </w:rPr>
              <w:t>6.6</w:t>
            </w:r>
          </w:p>
        </w:tc>
      </w:tr>
      <w:tr w:rsidR="00173BDB" w:rsidRPr="000A7C5D" w14:paraId="21690C0B" w14:textId="77777777" w:rsidTr="002B622F">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2D23BA" w14:textId="77777777" w:rsidR="00173BDB" w:rsidRPr="000A7C5D" w:rsidRDefault="00173BDB" w:rsidP="002B622F">
            <w:pPr>
              <w:rPr>
                <w:rFonts w:ascii="Calibri" w:hAnsi="Calibri" w:cs="Calibri"/>
                <w:color w:val="000000"/>
                <w:sz w:val="20"/>
              </w:rPr>
            </w:pPr>
            <w:r w:rsidRPr="000A7C5D">
              <w:rPr>
                <w:rFonts w:ascii="Calibri" w:hAnsi="Calibri" w:cs="Calibri"/>
                <w:color w:val="000000"/>
                <w:sz w:val="20"/>
              </w:rPr>
              <w:t>Reflected from Ice</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C0682A" w14:textId="77777777" w:rsidR="00173BDB" w:rsidRPr="000A7C5D" w:rsidRDefault="00173BDB" w:rsidP="002B622F">
            <w:pPr>
              <w:jc w:val="center"/>
              <w:rPr>
                <w:rFonts w:ascii="Calibri" w:hAnsi="Calibri" w:cs="Calibri"/>
                <w:color w:val="000000"/>
                <w:sz w:val="20"/>
              </w:rPr>
            </w:pPr>
            <w:r w:rsidRPr="000A7C5D">
              <w:rPr>
                <w:rFonts w:ascii="Calibri" w:hAnsi="Calibri" w:cs="Calibri"/>
                <w:color w:val="000000"/>
                <w:sz w:val="20"/>
              </w:rPr>
              <w:t>0.3</w:t>
            </w:r>
          </w:p>
        </w:tc>
      </w:tr>
      <w:tr w:rsidR="00173BDB" w:rsidRPr="000A7C5D" w14:paraId="602DC8D4" w14:textId="77777777" w:rsidTr="002B622F">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5FFD457" w14:textId="77777777" w:rsidR="00173BDB" w:rsidRPr="000A7C5D" w:rsidRDefault="00173BDB" w:rsidP="002B622F">
            <w:pPr>
              <w:rPr>
                <w:rFonts w:ascii="Calibri" w:hAnsi="Calibri" w:cs="Calibri"/>
                <w:color w:val="000000"/>
                <w:sz w:val="20"/>
              </w:rPr>
            </w:pPr>
            <w:r w:rsidRPr="000A7C5D">
              <w:rPr>
                <w:rFonts w:ascii="Calibri" w:hAnsi="Calibri" w:cs="Calibri"/>
                <w:color w:val="000000"/>
                <w:sz w:val="20"/>
              </w:rPr>
              <w:t>Reflected from Snow</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281FF59" w14:textId="77777777" w:rsidR="00173BDB" w:rsidRPr="000A7C5D" w:rsidRDefault="00173BDB" w:rsidP="002B622F">
            <w:pPr>
              <w:jc w:val="center"/>
              <w:rPr>
                <w:rFonts w:ascii="Calibri" w:hAnsi="Calibri" w:cs="Calibri"/>
                <w:color w:val="000000"/>
                <w:sz w:val="20"/>
              </w:rPr>
            </w:pPr>
            <w:r w:rsidRPr="000A7C5D">
              <w:rPr>
                <w:rFonts w:ascii="Calibri" w:hAnsi="Calibri" w:cs="Calibri"/>
                <w:color w:val="000000"/>
                <w:sz w:val="20"/>
              </w:rPr>
              <w:t>13.7</w:t>
            </w:r>
          </w:p>
        </w:tc>
      </w:tr>
    </w:tbl>
    <w:p w14:paraId="4A43C2AB" w14:textId="77777777" w:rsidR="00784E67" w:rsidRDefault="00784E67" w:rsidP="00784E67">
      <w:pPr>
        <w:pStyle w:val="Heading3"/>
      </w:pPr>
      <w:bookmarkStart w:id="22" w:name="_Toc71794494"/>
      <w:bookmarkStart w:id="23" w:name="_Toc81984525"/>
      <w:r>
        <w:lastRenderedPageBreak/>
        <w:t>Apogee AMS Software</w:t>
      </w:r>
      <w:bookmarkEnd w:id="22"/>
      <w:bookmarkEnd w:id="23"/>
    </w:p>
    <w:p w14:paraId="248FF7EF" w14:textId="77777777" w:rsidR="00784E67" w:rsidRPr="003F5FA9" w:rsidRDefault="00784E67" w:rsidP="00784E67">
      <w:pPr>
        <w:spacing w:line="201" w:lineRule="atLeast"/>
        <w:rPr>
          <w:rFonts w:ascii="Calibri" w:hAnsi="Calibri" w:cs="Calibri"/>
          <w:bCs/>
          <w:sz w:val="20"/>
          <w:szCs w:val="18"/>
        </w:rPr>
      </w:pPr>
      <w:r w:rsidRPr="003F5FA9">
        <w:rPr>
          <w:rFonts w:ascii="Calibri" w:hAnsi="Calibri" w:cs="Calibri"/>
          <w:bCs/>
          <w:sz w:val="20"/>
          <w:szCs w:val="18"/>
        </w:rPr>
        <w:t xml:space="preserve">Downloading data to a computer requires the </w:t>
      </w:r>
      <w:hyperlink r:id="rId36" w:history="1">
        <w:r w:rsidRPr="003F5FA9">
          <w:rPr>
            <w:rStyle w:val="Hyperlink"/>
            <w:rFonts w:ascii="Calibri" w:hAnsi="Calibri" w:cs="Calibri"/>
            <w:bCs/>
            <w:sz w:val="20"/>
            <w:szCs w:val="18"/>
          </w:rPr>
          <w:t>AC-100 communication cable</w:t>
        </w:r>
      </w:hyperlink>
      <w:r w:rsidRPr="003F5FA9">
        <w:rPr>
          <w:rFonts w:ascii="Calibri" w:hAnsi="Calibri" w:cs="Calibri"/>
          <w:bCs/>
          <w:sz w:val="20"/>
          <w:szCs w:val="18"/>
        </w:rPr>
        <w:t xml:space="preserve"> and the free </w:t>
      </w:r>
      <w:proofErr w:type="spellStart"/>
      <w:r w:rsidRPr="003F5FA9">
        <w:rPr>
          <w:rFonts w:ascii="Calibri" w:hAnsi="Calibri" w:cs="Calibri"/>
          <w:bCs/>
          <w:sz w:val="20"/>
          <w:szCs w:val="18"/>
        </w:rPr>
        <w:t>ApogeeAMS</w:t>
      </w:r>
      <w:proofErr w:type="spellEnd"/>
      <w:r w:rsidRPr="003F5FA9">
        <w:rPr>
          <w:rFonts w:ascii="Calibri" w:hAnsi="Calibri" w:cs="Calibri"/>
          <w:bCs/>
          <w:sz w:val="20"/>
          <w:szCs w:val="18"/>
        </w:rPr>
        <w:t xml:space="preserve"> software.</w:t>
      </w:r>
      <w:r>
        <w:rPr>
          <w:rFonts w:ascii="Calibri" w:hAnsi="Calibri" w:cs="Calibri"/>
          <w:bCs/>
          <w:sz w:val="20"/>
          <w:szCs w:val="18"/>
        </w:rPr>
        <w:t xml:space="preserve"> The meter outputs data using the UART protocol and requires the AC-100 to convert from UART to USB, so standard USB cables will not work.</w:t>
      </w:r>
    </w:p>
    <w:p w14:paraId="42274F2F" w14:textId="77777777" w:rsidR="00784E67" w:rsidRPr="00007291" w:rsidRDefault="00784E67" w:rsidP="00784E67">
      <w:pPr>
        <w:spacing w:after="0"/>
        <w:rPr>
          <w:rFonts w:ascii="Calibri" w:hAnsi="Calibri" w:cs="Calibri"/>
          <w:b/>
          <w:sz w:val="20"/>
          <w:szCs w:val="18"/>
        </w:rPr>
      </w:pPr>
      <w:r w:rsidRPr="00007291">
        <w:rPr>
          <w:rFonts w:ascii="Calibri" w:hAnsi="Calibri" w:cs="Calibri"/>
          <w:b/>
          <w:sz w:val="20"/>
          <w:szCs w:val="18"/>
        </w:rPr>
        <w:t xml:space="preserve">The most recent version of </w:t>
      </w:r>
      <w:proofErr w:type="spellStart"/>
      <w:r w:rsidRPr="00007291">
        <w:rPr>
          <w:rFonts w:ascii="Calibri" w:hAnsi="Calibri" w:cs="Calibri"/>
          <w:b/>
          <w:sz w:val="20"/>
          <w:szCs w:val="18"/>
        </w:rPr>
        <w:t>Apogee</w:t>
      </w:r>
      <w:r>
        <w:rPr>
          <w:rFonts w:ascii="Calibri" w:hAnsi="Calibri" w:cs="Calibri"/>
          <w:b/>
          <w:sz w:val="20"/>
          <w:szCs w:val="18"/>
        </w:rPr>
        <w:t>AMS</w:t>
      </w:r>
      <w:proofErr w:type="spellEnd"/>
      <w:r>
        <w:rPr>
          <w:rFonts w:ascii="Calibri" w:hAnsi="Calibri" w:cs="Calibri"/>
          <w:b/>
          <w:sz w:val="20"/>
          <w:szCs w:val="18"/>
        </w:rPr>
        <w:t xml:space="preserve"> </w:t>
      </w:r>
      <w:r w:rsidRPr="00007291">
        <w:rPr>
          <w:rFonts w:ascii="Calibri" w:hAnsi="Calibri" w:cs="Calibri"/>
          <w:b/>
          <w:sz w:val="20"/>
          <w:szCs w:val="18"/>
        </w:rPr>
        <w:t xml:space="preserve">software can be downloaded at </w:t>
      </w:r>
      <w:hyperlink r:id="rId37" w:history="1">
        <w:r w:rsidRPr="00007291">
          <w:rPr>
            <w:rStyle w:val="Hyperlink"/>
            <w:rFonts w:ascii="Calibri" w:hAnsi="Calibri" w:cs="Calibri"/>
            <w:b/>
            <w:sz w:val="20"/>
            <w:szCs w:val="18"/>
          </w:rPr>
          <w:t>http://www.apogeeinstruments.com/downloads/</w:t>
        </w:r>
      </w:hyperlink>
      <w:r w:rsidRPr="00007291">
        <w:rPr>
          <w:rFonts w:ascii="Calibri" w:hAnsi="Calibri" w:cs="Calibri"/>
          <w:b/>
          <w:sz w:val="20"/>
          <w:szCs w:val="18"/>
        </w:rPr>
        <w:t xml:space="preserve">. </w:t>
      </w:r>
    </w:p>
    <w:p w14:paraId="7915A339" w14:textId="77777777" w:rsidR="00784E67" w:rsidRDefault="00784E67" w:rsidP="00784E67">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683840" behindDoc="1" locked="0" layoutInCell="1" allowOverlap="1" wp14:anchorId="010C3C3B" wp14:editId="4D6F4A9F">
            <wp:simplePos x="0" y="0"/>
            <wp:positionH relativeFrom="margin">
              <wp:align>right</wp:align>
            </wp:positionH>
            <wp:positionV relativeFrom="paragraph">
              <wp:posOffset>273050</wp:posOffset>
            </wp:positionV>
            <wp:extent cx="2308488" cy="23431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8">
                      <a:extLst>
                        <a:ext uri="{28A0092B-C50C-407E-A947-70E740481C1C}">
                          <a14:useLocalDpi xmlns:a14="http://schemas.microsoft.com/office/drawing/2010/main" val="0"/>
                        </a:ext>
                      </a:extLst>
                    </a:blip>
                    <a:srcRect l="2280" t="2473" r="2849" b="4670"/>
                    <a:stretch/>
                  </pic:blipFill>
                  <pic:spPr bwMode="auto">
                    <a:xfrm>
                      <a:off x="0" y="0"/>
                      <a:ext cx="2308488"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23CA27" w14:textId="77777777" w:rsidR="00784E67" w:rsidRDefault="00784E67" w:rsidP="00784E67">
      <w:pPr>
        <w:spacing w:line="201" w:lineRule="atLeast"/>
        <w:rPr>
          <w:rFonts w:ascii="Calibri" w:hAnsi="Calibri" w:cs="Calibri"/>
          <w:b/>
          <w:sz w:val="20"/>
          <w:szCs w:val="18"/>
        </w:rPr>
      </w:pPr>
    </w:p>
    <w:p w14:paraId="4E0F0B2A" w14:textId="77777777" w:rsidR="00784E67" w:rsidRDefault="00784E67" w:rsidP="00784E67">
      <w:pPr>
        <w:spacing w:line="201" w:lineRule="atLeast"/>
        <w:rPr>
          <w:rFonts w:ascii="Calibri" w:hAnsi="Calibri" w:cs="Calibri"/>
          <w:b/>
          <w:sz w:val="20"/>
          <w:szCs w:val="18"/>
        </w:rPr>
      </w:pPr>
    </w:p>
    <w:p w14:paraId="322C31A9" w14:textId="77777777" w:rsidR="00784E67" w:rsidRDefault="00784E67" w:rsidP="00784E67">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693056" behindDoc="0" locked="0" layoutInCell="1" allowOverlap="1" wp14:anchorId="418E8F87" wp14:editId="15250437">
                <wp:simplePos x="0" y="0"/>
                <wp:positionH relativeFrom="margin">
                  <wp:align>left</wp:align>
                </wp:positionH>
                <wp:positionV relativeFrom="paragraph">
                  <wp:posOffset>14605</wp:posOffset>
                </wp:positionV>
                <wp:extent cx="3171825" cy="904875"/>
                <wp:effectExtent l="0" t="0" r="9525" b="9525"/>
                <wp:wrapNone/>
                <wp:docPr id="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E8059" w14:textId="77777777" w:rsidR="00784E67" w:rsidRPr="00007291" w:rsidRDefault="00784E67" w:rsidP="00784E67">
                            <w:pPr>
                              <w:rPr>
                                <w:rFonts w:asciiTheme="minorHAnsi" w:hAnsiTheme="minorHAnsi" w:cstheme="minorHAnsi"/>
                                <w:sz w:val="20"/>
                                <w:szCs w:val="16"/>
                              </w:rPr>
                            </w:pPr>
                            <w:r w:rsidRPr="00007291">
                              <w:rPr>
                                <w:rFonts w:asciiTheme="minorHAnsi" w:hAnsiTheme="minorHAnsi" w:cstheme="minorHAnsi"/>
                                <w:sz w:val="20"/>
                                <w:szCs w:val="16"/>
                              </w:rPr>
                              <w:t xml:space="preserve">When the </w:t>
                            </w:r>
                            <w:r>
                              <w:rPr>
                                <w:rFonts w:asciiTheme="minorHAnsi" w:hAnsiTheme="minorHAnsi" w:cstheme="minorHAnsi"/>
                                <w:sz w:val="20"/>
                                <w:szCs w:val="16"/>
                              </w:rPr>
                              <w:t>ApogeeAMS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1F0EB99D" w14:textId="77777777" w:rsidR="00784E67" w:rsidRPr="000C4385" w:rsidRDefault="00784E67" w:rsidP="00784E67">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8E8F87" id="Text Box 100" o:spid="_x0000_s1039" type="#_x0000_t202" style="position:absolute;margin-left:0;margin-top:1.15pt;width:249.75pt;height:71.2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" stroked="f">
                <v:textbox inset=",0">
                  <w:txbxContent>
                    <w:p w14:paraId="5B7E8059" w14:textId="77777777" w:rsidR="00784E67" w:rsidRPr="00007291" w:rsidRDefault="00784E67" w:rsidP="00784E67">
                      <w:pPr>
                        <w:rPr>
                          <w:rFonts w:asciiTheme="minorHAnsi" w:hAnsiTheme="minorHAnsi" w:cstheme="minorHAnsi"/>
                          <w:sz w:val="20"/>
                          <w:szCs w:val="16"/>
                        </w:rPr>
                      </w:pPr>
                      <w:r w:rsidRPr="00007291">
                        <w:rPr>
                          <w:rFonts w:asciiTheme="minorHAnsi" w:hAnsiTheme="minorHAnsi" w:cstheme="minorHAnsi"/>
                          <w:sz w:val="20"/>
                          <w:szCs w:val="16"/>
                        </w:rPr>
                        <w:t xml:space="preserve">When the </w:t>
                      </w:r>
                      <w:r>
                        <w:rPr>
                          <w:rFonts w:asciiTheme="minorHAnsi" w:hAnsiTheme="minorHAnsi" w:cstheme="minorHAnsi"/>
                          <w:sz w:val="20"/>
                          <w:szCs w:val="16"/>
                        </w:rPr>
                        <w:t>ApogeeAMS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1F0EB99D" w14:textId="77777777" w:rsidR="00784E67" w:rsidRPr="000C4385" w:rsidRDefault="00784E67" w:rsidP="00784E67">
                      <w:pPr>
                        <w:rPr>
                          <w:rFonts w:ascii="Segoe UI Semilight" w:hAnsi="Segoe UI Semilight" w:cs="Segoe UI Semilight"/>
                          <w:sz w:val="16"/>
                          <w:szCs w:val="16"/>
                        </w:rPr>
                      </w:pPr>
                    </w:p>
                  </w:txbxContent>
                </v:textbox>
                <w10:wrap anchorx="margin"/>
              </v:shape>
            </w:pict>
          </mc:Fallback>
        </mc:AlternateContent>
      </w:r>
    </w:p>
    <w:p w14:paraId="6479ED58" w14:textId="77777777" w:rsidR="00784E67" w:rsidRDefault="00784E67" w:rsidP="00784E67">
      <w:pPr>
        <w:spacing w:line="201" w:lineRule="atLeast"/>
        <w:rPr>
          <w:rFonts w:ascii="Calibri" w:hAnsi="Calibri" w:cs="Calibri"/>
          <w:b/>
          <w:sz w:val="20"/>
          <w:szCs w:val="18"/>
        </w:rPr>
      </w:pPr>
    </w:p>
    <w:p w14:paraId="349337B7" w14:textId="77777777" w:rsidR="00784E67" w:rsidRDefault="00784E67" w:rsidP="00784E67">
      <w:pPr>
        <w:spacing w:line="201" w:lineRule="atLeast"/>
        <w:rPr>
          <w:rFonts w:ascii="Calibri" w:hAnsi="Calibri" w:cs="Calibri"/>
          <w:b/>
          <w:sz w:val="20"/>
          <w:szCs w:val="18"/>
        </w:rPr>
      </w:pPr>
    </w:p>
    <w:p w14:paraId="0ECD2CCB" w14:textId="77777777" w:rsidR="00784E67" w:rsidRDefault="00784E67" w:rsidP="00784E67">
      <w:pPr>
        <w:spacing w:line="201" w:lineRule="atLeast"/>
        <w:rPr>
          <w:rFonts w:ascii="Calibri" w:hAnsi="Calibri" w:cs="Calibri"/>
          <w:b/>
          <w:sz w:val="20"/>
          <w:szCs w:val="18"/>
        </w:rPr>
      </w:pPr>
    </w:p>
    <w:p w14:paraId="703C1BE5" w14:textId="77777777" w:rsidR="00784E67" w:rsidRDefault="00784E67" w:rsidP="00784E67">
      <w:pPr>
        <w:spacing w:line="201" w:lineRule="atLeast"/>
        <w:rPr>
          <w:rFonts w:ascii="Calibri" w:hAnsi="Calibri" w:cs="Calibri"/>
          <w:b/>
          <w:sz w:val="20"/>
          <w:szCs w:val="18"/>
        </w:rPr>
      </w:pPr>
    </w:p>
    <w:p w14:paraId="4D070A37" w14:textId="77777777" w:rsidR="00784E67" w:rsidRDefault="00784E67" w:rsidP="00784E67">
      <w:pPr>
        <w:spacing w:line="201" w:lineRule="atLeast"/>
        <w:rPr>
          <w:rFonts w:ascii="Calibri" w:hAnsi="Calibri" w:cs="Calibri"/>
          <w:b/>
          <w:sz w:val="20"/>
          <w:szCs w:val="18"/>
        </w:rPr>
      </w:pPr>
    </w:p>
    <w:p w14:paraId="221FBAB9" w14:textId="77777777" w:rsidR="00784E67" w:rsidRDefault="00784E67" w:rsidP="00784E67">
      <w:pPr>
        <w:spacing w:line="201" w:lineRule="atLeast"/>
        <w:rPr>
          <w:rFonts w:ascii="Calibri" w:hAnsi="Calibri" w:cs="Calibri"/>
          <w:b/>
          <w:sz w:val="20"/>
          <w:szCs w:val="18"/>
        </w:rPr>
      </w:pPr>
    </w:p>
    <w:p w14:paraId="364AFD69" w14:textId="77777777" w:rsidR="00784E67" w:rsidRDefault="00784E67" w:rsidP="00784E67">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694080" behindDoc="0" locked="0" layoutInCell="1" allowOverlap="1" wp14:anchorId="481F611C" wp14:editId="76DD52AC">
                <wp:simplePos x="0" y="0"/>
                <wp:positionH relativeFrom="margin">
                  <wp:align>left</wp:align>
                </wp:positionH>
                <wp:positionV relativeFrom="paragraph">
                  <wp:posOffset>12065</wp:posOffset>
                </wp:positionV>
                <wp:extent cx="3171825" cy="1428115"/>
                <wp:effectExtent l="0" t="0" r="9525" b="635"/>
                <wp:wrapNone/>
                <wp:docPr id="5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979A5" w14:textId="77777777" w:rsidR="00784E67" w:rsidRPr="000C4385" w:rsidRDefault="00784E67" w:rsidP="00784E67">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39"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1F611C" id="_x0000_s1040" type="#_x0000_t202" style="position:absolute;margin-left:0;margin-top:.95pt;width:249.75pt;height:112.4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" stroked="f">
                <v:textbox inset=",0">
                  <w:txbxContent>
                    <w:p w14:paraId="23E979A5" w14:textId="77777777" w:rsidR="00784E67" w:rsidRPr="000C4385" w:rsidRDefault="00784E67" w:rsidP="00784E67">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40"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v:textbox>
                <w10:wrap anchorx="margin"/>
              </v:shape>
            </w:pict>
          </mc:Fallback>
        </mc:AlternateContent>
      </w:r>
      <w:r>
        <w:rPr>
          <w:rFonts w:ascii="Calibri" w:hAnsi="Calibri" w:cs="Calibri"/>
          <w:b/>
          <w:noProof/>
          <w:sz w:val="20"/>
          <w:szCs w:val="18"/>
        </w:rPr>
        <w:drawing>
          <wp:anchor distT="0" distB="0" distL="114300" distR="114300" simplePos="0" relativeHeight="251684864" behindDoc="1" locked="0" layoutInCell="1" allowOverlap="1" wp14:anchorId="23B99915" wp14:editId="22327334">
            <wp:simplePos x="0" y="0"/>
            <wp:positionH relativeFrom="margin">
              <wp:align>right</wp:align>
            </wp:positionH>
            <wp:positionV relativeFrom="paragraph">
              <wp:posOffset>164465</wp:posOffset>
            </wp:positionV>
            <wp:extent cx="2533930" cy="1028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1">
                      <a:extLst>
                        <a:ext uri="{28A0092B-C50C-407E-A947-70E740481C1C}">
                          <a14:useLocalDpi xmlns:a14="http://schemas.microsoft.com/office/drawing/2010/main" val="0"/>
                        </a:ext>
                      </a:extLst>
                    </a:blip>
                    <a:srcRect l="4347" t="60789" r="4620" b="3421"/>
                    <a:stretch/>
                  </pic:blipFill>
                  <pic:spPr bwMode="auto">
                    <a:xfrm>
                      <a:off x="0" y="0"/>
                      <a:ext cx="253393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E87371" w14:textId="77777777" w:rsidR="00784E67" w:rsidRDefault="00784E67" w:rsidP="00784E67">
      <w:pPr>
        <w:spacing w:line="201" w:lineRule="atLeast"/>
        <w:rPr>
          <w:rFonts w:ascii="Calibri" w:hAnsi="Calibri" w:cs="Calibri"/>
          <w:b/>
          <w:sz w:val="20"/>
          <w:szCs w:val="18"/>
        </w:rPr>
      </w:pPr>
    </w:p>
    <w:p w14:paraId="71A1AF22" w14:textId="77777777" w:rsidR="00784E67" w:rsidRDefault="00784E67" w:rsidP="00784E67">
      <w:pPr>
        <w:spacing w:line="201" w:lineRule="atLeast"/>
        <w:rPr>
          <w:rFonts w:ascii="Calibri" w:hAnsi="Calibri" w:cs="Calibri"/>
          <w:b/>
          <w:sz w:val="20"/>
          <w:szCs w:val="18"/>
        </w:rPr>
      </w:pPr>
    </w:p>
    <w:p w14:paraId="62C89992" w14:textId="77777777" w:rsidR="00784E67" w:rsidRDefault="00784E67" w:rsidP="00784E67">
      <w:pPr>
        <w:spacing w:line="201" w:lineRule="atLeast"/>
        <w:rPr>
          <w:rFonts w:ascii="Calibri" w:hAnsi="Calibri" w:cs="Calibri"/>
          <w:b/>
          <w:sz w:val="20"/>
          <w:szCs w:val="18"/>
        </w:rPr>
      </w:pPr>
    </w:p>
    <w:p w14:paraId="44B8575F" w14:textId="77777777" w:rsidR="00784E67" w:rsidRDefault="00784E67" w:rsidP="00784E67">
      <w:pPr>
        <w:spacing w:line="201" w:lineRule="atLeast"/>
        <w:rPr>
          <w:rFonts w:ascii="Calibri" w:hAnsi="Calibri" w:cs="Calibri"/>
          <w:b/>
          <w:sz w:val="20"/>
          <w:szCs w:val="18"/>
        </w:rPr>
      </w:pPr>
    </w:p>
    <w:p w14:paraId="6EFCAF7A" w14:textId="77777777" w:rsidR="00784E67" w:rsidRDefault="00784E67" w:rsidP="00784E67">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685888" behindDoc="1" locked="0" layoutInCell="1" allowOverlap="1" wp14:anchorId="047A4AB1" wp14:editId="62900FA3">
            <wp:simplePos x="0" y="0"/>
            <wp:positionH relativeFrom="margin">
              <wp:align>right</wp:align>
            </wp:positionH>
            <wp:positionV relativeFrom="paragraph">
              <wp:posOffset>249555</wp:posOffset>
            </wp:positionV>
            <wp:extent cx="2234582" cy="22955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2">
                      <a:extLst>
                        <a:ext uri="{28A0092B-C50C-407E-A947-70E740481C1C}">
                          <a14:useLocalDpi xmlns:a14="http://schemas.microsoft.com/office/drawing/2010/main" val="0"/>
                        </a:ext>
                      </a:extLst>
                    </a:blip>
                    <a:srcRect l="4469" t="4325" r="3352" b="4054"/>
                    <a:stretch/>
                  </pic:blipFill>
                  <pic:spPr bwMode="auto">
                    <a:xfrm>
                      <a:off x="0" y="0"/>
                      <a:ext cx="2234582"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4BE99" w14:textId="77777777" w:rsidR="00784E67" w:rsidRDefault="00784E67" w:rsidP="00784E67">
      <w:pPr>
        <w:spacing w:line="201" w:lineRule="atLeast"/>
        <w:rPr>
          <w:rFonts w:ascii="Calibri" w:hAnsi="Calibri" w:cs="Calibri"/>
          <w:b/>
          <w:sz w:val="20"/>
          <w:szCs w:val="18"/>
        </w:rPr>
      </w:pPr>
    </w:p>
    <w:p w14:paraId="5870E758" w14:textId="3386C1AA" w:rsidR="00784E67" w:rsidRDefault="00356272" w:rsidP="00784E67">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695104" behindDoc="0" locked="0" layoutInCell="1" allowOverlap="1" wp14:anchorId="4BB4C7EA" wp14:editId="53C0746B">
                <wp:simplePos x="0" y="0"/>
                <wp:positionH relativeFrom="margin">
                  <wp:align>left</wp:align>
                </wp:positionH>
                <wp:positionV relativeFrom="paragraph">
                  <wp:posOffset>238760</wp:posOffset>
                </wp:positionV>
                <wp:extent cx="3171825" cy="1257300"/>
                <wp:effectExtent l="0" t="0" r="9525" b="0"/>
                <wp:wrapNone/>
                <wp:docPr id="5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DD71D" w14:textId="77777777" w:rsidR="00784E67" w:rsidRDefault="00784E67" w:rsidP="00784E67">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73924BF3" w14:textId="77777777" w:rsidR="00784E67" w:rsidRPr="000C4385" w:rsidRDefault="00784E67" w:rsidP="00784E67">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4C7EA" id="_x0000_s1041" type="#_x0000_t202" style="position:absolute;margin-left:0;margin-top:18.8pt;width:249.75pt;height:99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" stroked="f">
                <v:textbox inset=",0">
                  <w:txbxContent>
                    <w:p w14:paraId="62DDD71D" w14:textId="77777777" w:rsidR="00784E67" w:rsidRDefault="00784E67" w:rsidP="00784E67">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73924BF3" w14:textId="77777777" w:rsidR="00784E67" w:rsidRPr="000C4385" w:rsidRDefault="00784E67" w:rsidP="00784E67">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v:textbox>
                <w10:wrap anchorx="margin"/>
              </v:shape>
            </w:pict>
          </mc:Fallback>
        </mc:AlternateContent>
      </w:r>
    </w:p>
    <w:p w14:paraId="7E680D3B" w14:textId="77777777" w:rsidR="00784E67" w:rsidRDefault="00784E67" w:rsidP="00784E67">
      <w:pPr>
        <w:spacing w:line="201" w:lineRule="atLeast"/>
        <w:rPr>
          <w:rFonts w:ascii="Calibri" w:hAnsi="Calibri" w:cs="Calibri"/>
          <w:b/>
          <w:sz w:val="20"/>
          <w:szCs w:val="18"/>
        </w:rPr>
      </w:pPr>
    </w:p>
    <w:p w14:paraId="78D090B5" w14:textId="4D75994B" w:rsidR="00784E67" w:rsidRDefault="00784E67" w:rsidP="00784E67">
      <w:pPr>
        <w:spacing w:line="201" w:lineRule="atLeast"/>
        <w:rPr>
          <w:rFonts w:ascii="Calibri" w:hAnsi="Calibri" w:cs="Calibri"/>
          <w:b/>
          <w:sz w:val="20"/>
          <w:szCs w:val="18"/>
        </w:rPr>
      </w:pPr>
    </w:p>
    <w:p w14:paraId="744C6EC1" w14:textId="77777777" w:rsidR="00784E67" w:rsidRDefault="00784E67" w:rsidP="00784E67">
      <w:pPr>
        <w:spacing w:line="201" w:lineRule="atLeast"/>
        <w:rPr>
          <w:rFonts w:ascii="Calibri" w:hAnsi="Calibri" w:cs="Calibri"/>
          <w:b/>
          <w:sz w:val="20"/>
          <w:szCs w:val="18"/>
        </w:rPr>
      </w:pPr>
    </w:p>
    <w:p w14:paraId="3341DDD2" w14:textId="77777777" w:rsidR="00784E67" w:rsidRDefault="00784E67" w:rsidP="00784E67">
      <w:pPr>
        <w:spacing w:line="201" w:lineRule="atLeast"/>
        <w:rPr>
          <w:rFonts w:ascii="Calibri" w:hAnsi="Calibri" w:cs="Calibri"/>
          <w:b/>
          <w:sz w:val="20"/>
          <w:szCs w:val="18"/>
        </w:rPr>
      </w:pPr>
    </w:p>
    <w:p w14:paraId="00E796F0" w14:textId="77777777" w:rsidR="00784E67" w:rsidRDefault="00784E67" w:rsidP="00784E67">
      <w:pPr>
        <w:spacing w:line="201" w:lineRule="atLeast"/>
        <w:rPr>
          <w:rFonts w:ascii="Calibri" w:hAnsi="Calibri" w:cs="Calibri"/>
          <w:b/>
          <w:sz w:val="20"/>
          <w:szCs w:val="18"/>
        </w:rPr>
      </w:pPr>
    </w:p>
    <w:p w14:paraId="4F9619E7" w14:textId="77777777" w:rsidR="00784E67" w:rsidRDefault="00784E67" w:rsidP="00784E67">
      <w:pPr>
        <w:spacing w:line="201" w:lineRule="atLeast"/>
        <w:rPr>
          <w:rFonts w:ascii="Calibri" w:hAnsi="Calibri" w:cs="Calibri"/>
          <w:b/>
          <w:sz w:val="20"/>
          <w:szCs w:val="18"/>
        </w:rPr>
      </w:pPr>
    </w:p>
    <w:p w14:paraId="4C6C8CE8" w14:textId="77777777" w:rsidR="00784E67" w:rsidRDefault="00784E67" w:rsidP="00784E67">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686912" behindDoc="1" locked="0" layoutInCell="1" allowOverlap="1" wp14:anchorId="7B6B7DA3" wp14:editId="65BFC389">
            <wp:simplePos x="0" y="0"/>
            <wp:positionH relativeFrom="margin">
              <wp:align>right</wp:align>
            </wp:positionH>
            <wp:positionV relativeFrom="paragraph">
              <wp:posOffset>13970</wp:posOffset>
            </wp:positionV>
            <wp:extent cx="2428240" cy="25013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3">
                      <a:extLst>
                        <a:ext uri="{28A0092B-C50C-407E-A947-70E740481C1C}">
                          <a14:useLocalDpi xmlns:a14="http://schemas.microsoft.com/office/drawing/2010/main" val="0"/>
                        </a:ext>
                      </a:extLst>
                    </a:blip>
                    <a:srcRect l="2845" t="2755" r="2897" b="3124"/>
                    <a:stretch/>
                  </pic:blipFill>
                  <pic:spPr bwMode="auto">
                    <a:xfrm>
                      <a:off x="0" y="0"/>
                      <a:ext cx="2428240" cy="250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668B5A" w14:textId="77777777" w:rsidR="00784E67" w:rsidRDefault="00784E67" w:rsidP="00784E67">
      <w:pPr>
        <w:spacing w:line="201" w:lineRule="atLeast"/>
        <w:rPr>
          <w:rFonts w:ascii="Calibri" w:hAnsi="Calibri" w:cs="Calibri"/>
          <w:b/>
          <w:sz w:val="20"/>
          <w:szCs w:val="18"/>
        </w:rPr>
      </w:pPr>
    </w:p>
    <w:p w14:paraId="27FCEB31" w14:textId="3C7D9586" w:rsidR="00784E67" w:rsidRDefault="00356272" w:rsidP="00784E67">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689984" behindDoc="0" locked="0" layoutInCell="1" allowOverlap="1" wp14:anchorId="08BD3936" wp14:editId="38DE0517">
                <wp:simplePos x="0" y="0"/>
                <wp:positionH relativeFrom="margin">
                  <wp:align>left</wp:align>
                </wp:positionH>
                <wp:positionV relativeFrom="paragraph">
                  <wp:posOffset>5715</wp:posOffset>
                </wp:positionV>
                <wp:extent cx="3171825" cy="533400"/>
                <wp:effectExtent l="0" t="0" r="9525" b="0"/>
                <wp:wrapNone/>
                <wp:docPr id="4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95168" w14:textId="77777777" w:rsidR="00784E67" w:rsidRPr="000C4385" w:rsidRDefault="00784E67" w:rsidP="00784E67">
                            <w:pPr>
                              <w:rPr>
                                <w:rFonts w:ascii="Segoe UI Semilight" w:hAnsi="Segoe UI Semilight" w:cs="Segoe UI Semilight"/>
                                <w:sz w:val="16"/>
                                <w:szCs w:val="16"/>
                              </w:rPr>
                            </w:pPr>
                            <w:r>
                              <w:rPr>
                                <w:rFonts w:asciiTheme="minorHAnsi" w:hAnsiTheme="minorHAnsi" w:cstheme="minorHAnsi"/>
                                <w:sz w:val="20"/>
                                <w:szCs w:val="16"/>
                              </w:rPr>
                              <w:t>“Daily Totals” shows all of the saved Daily Light Integral (DLI) totals per day.</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BD3936" id="_x0000_s1042" type="#_x0000_t202" style="position:absolute;margin-left:0;margin-top:.45pt;width:249.75pt;height:42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" stroked="f">
                <v:textbox inset=",0">
                  <w:txbxContent>
                    <w:p w14:paraId="02395168" w14:textId="77777777" w:rsidR="00784E67" w:rsidRPr="000C4385" w:rsidRDefault="00784E67" w:rsidP="00784E67">
                      <w:pPr>
                        <w:rPr>
                          <w:rFonts w:ascii="Segoe UI Semilight" w:hAnsi="Segoe UI Semilight" w:cs="Segoe UI Semilight"/>
                          <w:sz w:val="16"/>
                          <w:szCs w:val="16"/>
                        </w:rPr>
                      </w:pPr>
                      <w:r>
                        <w:rPr>
                          <w:rFonts w:asciiTheme="minorHAnsi" w:hAnsiTheme="minorHAnsi" w:cstheme="minorHAnsi"/>
                          <w:sz w:val="20"/>
                          <w:szCs w:val="16"/>
                        </w:rPr>
                        <w:t>“Daily Totals” shows all of the saved Daily Light Integral (DLI) totals per day.</w:t>
                      </w:r>
                    </w:p>
                  </w:txbxContent>
                </v:textbox>
                <w10:wrap anchorx="margin"/>
              </v:shape>
            </w:pict>
          </mc:Fallback>
        </mc:AlternateContent>
      </w:r>
    </w:p>
    <w:p w14:paraId="2CD77511" w14:textId="0659C23F" w:rsidR="00784E67" w:rsidRDefault="00784E67" w:rsidP="00784E67">
      <w:pPr>
        <w:spacing w:line="201" w:lineRule="atLeast"/>
        <w:rPr>
          <w:rFonts w:ascii="Calibri" w:hAnsi="Calibri" w:cs="Calibri"/>
          <w:b/>
          <w:sz w:val="20"/>
          <w:szCs w:val="18"/>
        </w:rPr>
      </w:pPr>
    </w:p>
    <w:p w14:paraId="60B2E4D7" w14:textId="77777777" w:rsidR="00784E67" w:rsidRDefault="00784E67" w:rsidP="00784E67">
      <w:pPr>
        <w:spacing w:line="201" w:lineRule="atLeast"/>
        <w:rPr>
          <w:rFonts w:ascii="Calibri" w:hAnsi="Calibri" w:cs="Calibri"/>
          <w:b/>
          <w:sz w:val="20"/>
          <w:szCs w:val="18"/>
        </w:rPr>
      </w:pPr>
    </w:p>
    <w:p w14:paraId="4A01F9E0" w14:textId="77777777" w:rsidR="00784E67" w:rsidRDefault="00784E67" w:rsidP="00784E67">
      <w:pPr>
        <w:spacing w:line="201" w:lineRule="atLeast"/>
        <w:rPr>
          <w:rFonts w:ascii="Calibri" w:hAnsi="Calibri" w:cs="Calibri"/>
          <w:b/>
          <w:sz w:val="20"/>
          <w:szCs w:val="18"/>
        </w:rPr>
      </w:pPr>
    </w:p>
    <w:p w14:paraId="48DBE42F" w14:textId="77777777" w:rsidR="00784E67" w:rsidRDefault="00784E67" w:rsidP="00784E67">
      <w:pPr>
        <w:spacing w:line="201" w:lineRule="atLeast"/>
        <w:rPr>
          <w:rFonts w:ascii="Calibri" w:hAnsi="Calibri" w:cs="Calibri"/>
          <w:b/>
          <w:sz w:val="20"/>
          <w:szCs w:val="18"/>
        </w:rPr>
      </w:pPr>
    </w:p>
    <w:p w14:paraId="36CDC8CD" w14:textId="77777777" w:rsidR="00784E67" w:rsidRDefault="00784E67" w:rsidP="00784E67">
      <w:pPr>
        <w:spacing w:line="201" w:lineRule="atLeast"/>
        <w:rPr>
          <w:rFonts w:ascii="Calibri" w:hAnsi="Calibri" w:cs="Calibri"/>
          <w:b/>
          <w:sz w:val="20"/>
          <w:szCs w:val="18"/>
        </w:rPr>
      </w:pPr>
    </w:p>
    <w:p w14:paraId="0F9D1F44" w14:textId="77777777" w:rsidR="00784E67" w:rsidRDefault="00784E67" w:rsidP="00784E67">
      <w:pPr>
        <w:spacing w:line="201" w:lineRule="atLeast"/>
        <w:rPr>
          <w:rFonts w:ascii="Calibri" w:hAnsi="Calibri" w:cs="Calibri"/>
          <w:b/>
          <w:sz w:val="20"/>
          <w:szCs w:val="18"/>
        </w:rPr>
      </w:pPr>
    </w:p>
    <w:p w14:paraId="19C52F6C" w14:textId="77777777" w:rsidR="00784E67" w:rsidRDefault="00784E67" w:rsidP="00784E67">
      <w:pPr>
        <w:spacing w:line="201" w:lineRule="atLeast"/>
        <w:rPr>
          <w:rFonts w:ascii="Calibri" w:hAnsi="Calibri" w:cs="Calibri"/>
          <w:b/>
          <w:sz w:val="20"/>
          <w:szCs w:val="18"/>
        </w:rPr>
      </w:pPr>
    </w:p>
    <w:p w14:paraId="3CB91328" w14:textId="77777777" w:rsidR="00784E67" w:rsidRDefault="00784E67" w:rsidP="00784E67">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688960" behindDoc="1" locked="0" layoutInCell="1" allowOverlap="1" wp14:anchorId="1FC87A7C" wp14:editId="690FB844">
            <wp:simplePos x="0" y="0"/>
            <wp:positionH relativeFrom="margin">
              <wp:align>right</wp:align>
            </wp:positionH>
            <wp:positionV relativeFrom="paragraph">
              <wp:posOffset>12700</wp:posOffset>
            </wp:positionV>
            <wp:extent cx="2457450" cy="2488557"/>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4">
                      <a:extLst>
                        <a:ext uri="{28A0092B-C50C-407E-A947-70E740481C1C}">
                          <a14:useLocalDpi xmlns:a14="http://schemas.microsoft.com/office/drawing/2010/main" val="0"/>
                        </a:ext>
                      </a:extLst>
                    </a:blip>
                    <a:srcRect l="5693" t="5662" r="4376" b="3749"/>
                    <a:stretch/>
                  </pic:blipFill>
                  <pic:spPr bwMode="auto">
                    <a:xfrm>
                      <a:off x="0" y="0"/>
                      <a:ext cx="2457450" cy="24885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20C5F7" w14:textId="77777777" w:rsidR="00784E67" w:rsidRDefault="00784E67" w:rsidP="00784E67">
      <w:pPr>
        <w:spacing w:line="201" w:lineRule="atLeast"/>
        <w:rPr>
          <w:rFonts w:ascii="Calibri" w:hAnsi="Calibri" w:cs="Calibri"/>
          <w:b/>
          <w:sz w:val="20"/>
          <w:szCs w:val="18"/>
        </w:rPr>
      </w:pPr>
    </w:p>
    <w:p w14:paraId="3B5765CE" w14:textId="77777777" w:rsidR="00784E67" w:rsidRDefault="00784E67" w:rsidP="00784E67">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691008" behindDoc="0" locked="0" layoutInCell="1" allowOverlap="1" wp14:anchorId="1B1D0503" wp14:editId="435604AE">
                <wp:simplePos x="0" y="0"/>
                <wp:positionH relativeFrom="margin">
                  <wp:align>left</wp:align>
                </wp:positionH>
                <wp:positionV relativeFrom="paragraph">
                  <wp:posOffset>115570</wp:posOffset>
                </wp:positionV>
                <wp:extent cx="3171825" cy="514350"/>
                <wp:effectExtent l="0" t="0" r="9525" b="0"/>
                <wp:wrapNone/>
                <wp:docPr id="4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D87F5" w14:textId="77777777" w:rsidR="00784E67" w:rsidRPr="000C4385" w:rsidRDefault="00784E67" w:rsidP="00784E67">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D0503" id="_x0000_s1043" type="#_x0000_t202" style="position:absolute;margin-left:0;margin-top:9.1pt;width:249.75pt;height:40.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" stroked="f">
                <v:textbox inset=",0">
                  <w:txbxContent>
                    <w:p w14:paraId="243D87F5" w14:textId="77777777" w:rsidR="00784E67" w:rsidRPr="000C4385" w:rsidRDefault="00784E67" w:rsidP="00784E67">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v:textbox>
                <w10:wrap anchorx="margin"/>
              </v:shape>
            </w:pict>
          </mc:Fallback>
        </mc:AlternateContent>
      </w:r>
    </w:p>
    <w:p w14:paraId="22E957D8" w14:textId="77777777" w:rsidR="00784E67" w:rsidRDefault="00784E67" w:rsidP="00784E67">
      <w:pPr>
        <w:spacing w:line="201" w:lineRule="atLeast"/>
        <w:rPr>
          <w:rFonts w:ascii="Calibri" w:hAnsi="Calibri" w:cs="Calibri"/>
          <w:b/>
          <w:sz w:val="20"/>
          <w:szCs w:val="18"/>
        </w:rPr>
      </w:pPr>
    </w:p>
    <w:p w14:paraId="6CDBC24C" w14:textId="77777777" w:rsidR="00784E67" w:rsidRDefault="00784E67" w:rsidP="00784E67">
      <w:pPr>
        <w:spacing w:line="201" w:lineRule="atLeast"/>
        <w:rPr>
          <w:rFonts w:ascii="Calibri" w:hAnsi="Calibri" w:cs="Calibri"/>
          <w:b/>
          <w:sz w:val="20"/>
          <w:szCs w:val="18"/>
        </w:rPr>
      </w:pPr>
    </w:p>
    <w:p w14:paraId="45B9CCBA" w14:textId="77777777" w:rsidR="00784E67" w:rsidRDefault="00784E67" w:rsidP="00784E67">
      <w:pPr>
        <w:spacing w:line="201" w:lineRule="atLeast"/>
        <w:rPr>
          <w:rFonts w:ascii="Calibri" w:hAnsi="Calibri" w:cs="Calibri"/>
          <w:b/>
          <w:sz w:val="20"/>
          <w:szCs w:val="18"/>
        </w:rPr>
      </w:pPr>
    </w:p>
    <w:p w14:paraId="03EFE3CD" w14:textId="77777777" w:rsidR="00784E67" w:rsidRDefault="00784E67" w:rsidP="00784E67">
      <w:pPr>
        <w:spacing w:line="201" w:lineRule="atLeast"/>
        <w:rPr>
          <w:rFonts w:ascii="Calibri" w:hAnsi="Calibri" w:cs="Calibri"/>
          <w:b/>
          <w:sz w:val="20"/>
          <w:szCs w:val="18"/>
        </w:rPr>
      </w:pPr>
    </w:p>
    <w:p w14:paraId="2502D5FD" w14:textId="77777777" w:rsidR="00784E67" w:rsidRDefault="00784E67" w:rsidP="00784E67">
      <w:pPr>
        <w:spacing w:line="201" w:lineRule="atLeast"/>
        <w:rPr>
          <w:rFonts w:ascii="Calibri" w:hAnsi="Calibri" w:cs="Calibri"/>
          <w:b/>
          <w:sz w:val="20"/>
          <w:szCs w:val="18"/>
        </w:rPr>
      </w:pPr>
    </w:p>
    <w:p w14:paraId="78D80C52" w14:textId="77777777" w:rsidR="00784E67" w:rsidRDefault="00784E67" w:rsidP="00784E67">
      <w:pPr>
        <w:spacing w:line="201" w:lineRule="atLeast"/>
        <w:rPr>
          <w:rFonts w:asciiTheme="minorHAnsi" w:hAnsiTheme="minorHAnsi" w:cstheme="minorHAnsi"/>
          <w:b/>
          <w:sz w:val="20"/>
        </w:rPr>
      </w:pPr>
    </w:p>
    <w:p w14:paraId="135D9596" w14:textId="77777777" w:rsidR="00784E67" w:rsidRDefault="00784E67" w:rsidP="00784E67">
      <w:pPr>
        <w:spacing w:line="201" w:lineRule="atLeast"/>
        <w:rPr>
          <w:rFonts w:asciiTheme="minorHAnsi" w:hAnsiTheme="minorHAnsi" w:cstheme="minorHAnsi"/>
          <w:b/>
          <w:sz w:val="20"/>
        </w:rPr>
      </w:pPr>
    </w:p>
    <w:p w14:paraId="08404F45" w14:textId="77777777" w:rsidR="00784E67" w:rsidRDefault="00784E67" w:rsidP="00784E67">
      <w:pPr>
        <w:spacing w:line="201" w:lineRule="atLeast"/>
        <w:rPr>
          <w:rFonts w:asciiTheme="minorHAnsi" w:hAnsiTheme="minorHAnsi" w:cstheme="minorHAnsi"/>
          <w:b/>
          <w:sz w:val="20"/>
        </w:rPr>
      </w:pPr>
      <w:r>
        <w:rPr>
          <w:rFonts w:ascii="Calibri" w:hAnsi="Calibri" w:cs="Calibri"/>
          <w:b/>
          <w:noProof/>
          <w:sz w:val="20"/>
          <w:szCs w:val="18"/>
        </w:rPr>
        <w:drawing>
          <wp:anchor distT="0" distB="0" distL="114300" distR="114300" simplePos="0" relativeHeight="251687936" behindDoc="1" locked="0" layoutInCell="1" allowOverlap="1" wp14:anchorId="55FE50B7" wp14:editId="186B5D97">
            <wp:simplePos x="0" y="0"/>
            <wp:positionH relativeFrom="margin">
              <wp:align>right</wp:align>
            </wp:positionH>
            <wp:positionV relativeFrom="paragraph">
              <wp:posOffset>40640</wp:posOffset>
            </wp:positionV>
            <wp:extent cx="2475230" cy="2466058"/>
            <wp:effectExtent l="0" t="0" r="127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5">
                      <a:extLst>
                        <a:ext uri="{28A0092B-C50C-407E-A947-70E740481C1C}">
                          <a14:useLocalDpi xmlns:a14="http://schemas.microsoft.com/office/drawing/2010/main" val="0"/>
                        </a:ext>
                      </a:extLst>
                    </a:blip>
                    <a:srcRect l="1894" t="5111" r="2701" b="3238"/>
                    <a:stretch/>
                  </pic:blipFill>
                  <pic:spPr bwMode="auto">
                    <a:xfrm>
                      <a:off x="0" y="0"/>
                      <a:ext cx="2475230" cy="2466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2DD140" w14:textId="77777777" w:rsidR="00784E67" w:rsidRDefault="00784E67" w:rsidP="00784E67">
      <w:pPr>
        <w:spacing w:line="201" w:lineRule="atLeast"/>
        <w:rPr>
          <w:rFonts w:asciiTheme="minorHAnsi" w:hAnsiTheme="minorHAnsi" w:cstheme="minorHAnsi"/>
          <w:b/>
          <w:sz w:val="20"/>
        </w:rPr>
      </w:pPr>
    </w:p>
    <w:p w14:paraId="46C14D28" w14:textId="77777777" w:rsidR="00784E67" w:rsidRDefault="00784E67" w:rsidP="00784E67">
      <w:pPr>
        <w:spacing w:line="201" w:lineRule="atLeast"/>
        <w:rPr>
          <w:rFonts w:asciiTheme="minorHAnsi" w:hAnsiTheme="minorHAnsi" w:cstheme="minorHAnsi"/>
          <w:b/>
          <w:sz w:val="20"/>
        </w:rPr>
      </w:pPr>
      <w:r w:rsidRPr="00910D16">
        <w:rPr>
          <w:noProof/>
        </w:rPr>
        <mc:AlternateContent>
          <mc:Choice Requires="wps">
            <w:drawing>
              <wp:anchor distT="0" distB="0" distL="114300" distR="114300" simplePos="0" relativeHeight="251692032" behindDoc="0" locked="0" layoutInCell="1" allowOverlap="1" wp14:anchorId="69F22CEA" wp14:editId="0AB1FCA8">
                <wp:simplePos x="0" y="0"/>
                <wp:positionH relativeFrom="margin">
                  <wp:align>left</wp:align>
                </wp:positionH>
                <wp:positionV relativeFrom="paragraph">
                  <wp:posOffset>10160</wp:posOffset>
                </wp:positionV>
                <wp:extent cx="3171825" cy="1428115"/>
                <wp:effectExtent l="0" t="0" r="9525" b="635"/>
                <wp:wrapNone/>
                <wp:docPr id="4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3A359" w14:textId="77777777" w:rsidR="00784E67" w:rsidRDefault="00784E67" w:rsidP="00784E67">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7F7E9014" w14:textId="77777777" w:rsidR="00784E67" w:rsidRPr="000C4385" w:rsidRDefault="00784E67" w:rsidP="00784E67">
                            <w:pPr>
                              <w:rPr>
                                <w:rFonts w:ascii="Segoe UI Semilight" w:hAnsi="Segoe UI Semilight" w:cs="Segoe UI Semilight"/>
                                <w:sz w:val="16"/>
                                <w:szCs w:val="16"/>
                              </w:rPr>
                            </w:pPr>
                            <w:r>
                              <w:rPr>
                                <w:rFonts w:asciiTheme="minorHAnsi" w:hAnsiTheme="minorHAnsi" w:cstheme="minorHAnsi"/>
                                <w:sz w:val="20"/>
                                <w:szCs w:val="16"/>
                              </w:rPr>
                              <w:t>Or, you can highlight the numbers, copy, and paste them into a blank Excel spreadsheet. Data will need to be comma delimited.</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22CEA" id="_x0000_s1044" type="#_x0000_t202" style="position:absolute;margin-left:0;margin-top:.8pt;width:249.75pt;height:112.4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" stroked="f">
                <v:textbox inset=",0">
                  <w:txbxContent>
                    <w:p w14:paraId="6E63A359" w14:textId="77777777" w:rsidR="00784E67" w:rsidRDefault="00784E67" w:rsidP="00784E67">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7F7E9014" w14:textId="77777777" w:rsidR="00784E67" w:rsidRPr="000C4385" w:rsidRDefault="00784E67" w:rsidP="00784E67">
                      <w:pPr>
                        <w:rPr>
                          <w:rFonts w:ascii="Segoe UI Semilight" w:hAnsi="Segoe UI Semilight" w:cs="Segoe UI Semilight"/>
                          <w:sz w:val="16"/>
                          <w:szCs w:val="16"/>
                        </w:rPr>
                      </w:pPr>
                      <w:r>
                        <w:rPr>
                          <w:rFonts w:asciiTheme="minorHAnsi" w:hAnsiTheme="minorHAnsi" w:cstheme="minorHAnsi"/>
                          <w:sz w:val="20"/>
                          <w:szCs w:val="16"/>
                        </w:rPr>
                        <w:t>Or, you can highlight the numbers, copy, and paste them into a blank Excel spreadsheet. Data will need to be comma delimited.</w:t>
                      </w:r>
                    </w:p>
                  </w:txbxContent>
                </v:textbox>
                <w10:wrap anchorx="margin"/>
              </v:shape>
            </w:pict>
          </mc:Fallback>
        </mc:AlternateContent>
      </w:r>
    </w:p>
    <w:p w14:paraId="00B9C742" w14:textId="77777777" w:rsidR="00784E67" w:rsidRDefault="00784E67" w:rsidP="00784E67">
      <w:pPr>
        <w:spacing w:line="201" w:lineRule="atLeast"/>
        <w:rPr>
          <w:rFonts w:asciiTheme="minorHAnsi" w:hAnsiTheme="minorHAnsi" w:cstheme="minorHAnsi"/>
          <w:b/>
          <w:sz w:val="20"/>
        </w:rPr>
      </w:pPr>
    </w:p>
    <w:p w14:paraId="721DECA4" w14:textId="77777777" w:rsidR="00784E67" w:rsidRDefault="00784E67" w:rsidP="00784E67">
      <w:pPr>
        <w:spacing w:line="201" w:lineRule="atLeast"/>
        <w:rPr>
          <w:rFonts w:asciiTheme="minorHAnsi" w:hAnsiTheme="minorHAnsi" w:cstheme="minorHAnsi"/>
          <w:b/>
          <w:sz w:val="20"/>
        </w:rPr>
      </w:pPr>
    </w:p>
    <w:p w14:paraId="577E6281" w14:textId="77777777" w:rsidR="006E0AAB" w:rsidRPr="00AF50EE" w:rsidRDefault="006E0AAB" w:rsidP="006D74AE">
      <w:r w:rsidRPr="00AF50EE">
        <w:br w:type="page"/>
      </w:r>
    </w:p>
    <w:p w14:paraId="2695C183" w14:textId="77777777" w:rsidR="00B5508F" w:rsidRPr="00D769E7" w:rsidRDefault="00802757" w:rsidP="00AF50EE">
      <w:pPr>
        <w:pStyle w:val="Heading3"/>
      </w:pPr>
      <w:bookmarkStart w:id="24" w:name="_Toc390263766"/>
      <w:bookmarkStart w:id="25" w:name="_Toc390264172"/>
      <w:bookmarkStart w:id="26" w:name="_Toc81984526"/>
      <w:r w:rsidRPr="00D769E7">
        <w:lastRenderedPageBreak/>
        <w:t>Maintenance</w:t>
      </w:r>
      <w:r w:rsidR="00B5508F" w:rsidRPr="00D769E7">
        <w:t xml:space="preserve"> and </w:t>
      </w:r>
      <w:r w:rsidR="00B5508F" w:rsidRPr="00AF50EE">
        <w:t>Recalibration</w:t>
      </w:r>
      <w:bookmarkEnd w:id="24"/>
      <w:bookmarkEnd w:id="25"/>
      <w:bookmarkEnd w:id="26"/>
    </w:p>
    <w:p w14:paraId="5A2D7F7A" w14:textId="77777777" w:rsidR="00876F69" w:rsidRPr="00730503" w:rsidRDefault="00876F69" w:rsidP="00876F69">
      <w:pPr>
        <w:rPr>
          <w:rFonts w:asciiTheme="minorHAnsi" w:hAnsiTheme="minorHAnsi" w:cstheme="minorHAnsi"/>
          <w:b/>
          <w:color w:val="000000"/>
          <w:sz w:val="20"/>
          <w:szCs w:val="18"/>
        </w:rPr>
      </w:pPr>
      <w:r w:rsidRPr="00730503">
        <w:rPr>
          <w:rFonts w:asciiTheme="minorHAnsi" w:hAnsiTheme="minorHAnsi" w:cstheme="minorHAnsi"/>
          <w:color w:val="000000"/>
          <w:sz w:val="20"/>
          <w:szCs w:val="18"/>
        </w:rPr>
        <w:t xml:space="preserve">Moisture or debris on the diffuser is a common cause of low readings. The sensor has a domed diffuser and housing for improved self-cleaning from rainfall, but materials can accumulate on the diffuser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730503">
        <w:rPr>
          <w:rFonts w:asciiTheme="minorHAnsi" w:hAnsiTheme="minorHAnsi" w:cstheme="minorHAnsi"/>
          <w:b/>
          <w:color w:val="000000"/>
          <w:sz w:val="20"/>
          <w:szCs w:val="18"/>
        </w:rPr>
        <w:t>Never use an abrasive material or cleaner on the diffuser.</w:t>
      </w:r>
    </w:p>
    <w:p w14:paraId="1E8050B3" w14:textId="77777777" w:rsidR="00876F69" w:rsidRPr="00730503" w:rsidRDefault="00876F69" w:rsidP="00876F69">
      <w:pPr>
        <w:rPr>
          <w:rFonts w:asciiTheme="minorHAnsi" w:hAnsiTheme="minorHAnsi" w:cstheme="minorHAnsi"/>
          <w:color w:val="000000"/>
          <w:sz w:val="20"/>
          <w:szCs w:val="18"/>
        </w:rPr>
      </w:pPr>
      <w:r w:rsidRPr="00730503">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3BA4B3A7" w14:textId="77777777" w:rsidR="00876F69" w:rsidRPr="00730503" w:rsidRDefault="00876F69" w:rsidP="00876F69">
      <w:pPr>
        <w:rPr>
          <w:rFonts w:asciiTheme="minorHAnsi" w:hAnsiTheme="minorHAnsi" w:cstheme="minorHAnsi"/>
          <w:color w:val="000000"/>
          <w:sz w:val="20"/>
          <w:szCs w:val="18"/>
        </w:rPr>
      </w:pPr>
      <w:r w:rsidRPr="00730503">
        <w:rPr>
          <w:rFonts w:asciiTheme="minorHAnsi" w:hAnsiTheme="minorHAnsi" w:cstheme="minorHAnsi"/>
          <w:color w:val="000000"/>
          <w:sz w:val="20"/>
          <w:szCs w:val="18"/>
        </w:rPr>
        <w:t>To determine if your sensor needs recalibration, the Clear Sky Calculator (</w:t>
      </w:r>
      <w:hyperlink r:id="rId46"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website and/or smartphone app can be used to indicate the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388CD23A" w14:textId="77777777" w:rsidR="00876F69" w:rsidRDefault="00876F69" w:rsidP="00876F69">
      <w:pPr>
        <w:rPr>
          <w:rFonts w:cstheme="minorHAnsi"/>
          <w:color w:val="000000"/>
          <w:szCs w:val="18"/>
        </w:rPr>
      </w:pPr>
      <w:r w:rsidRPr="00730503">
        <w:rPr>
          <w:rFonts w:asciiTheme="minorHAnsi" w:hAnsiTheme="minorHAnsi" w:cstheme="minorHAnsi"/>
          <w:color w:val="000000"/>
          <w:sz w:val="20"/>
          <w:szCs w:val="18"/>
        </w:rPr>
        <w:t xml:space="preserve">To determine recalibration need, input site conditions into the calculator and compare total shortwave radiation measurements to calculated values for a clear sky. If sensor shortwave radiation measurements over multiple days near solar noon are consistently different than calculated values (by more than 6 %), the sensor should be cleaned and re-leveled. If measurements are still different after a second test, email </w:t>
      </w:r>
      <w:hyperlink r:id="rId47"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r>
        <w:rPr>
          <w:rFonts w:cstheme="minorHAnsi"/>
          <w:color w:val="000000"/>
          <w:szCs w:val="18"/>
        </w:rPr>
        <w:t xml:space="preserve">   </w:t>
      </w:r>
    </w:p>
    <w:p w14:paraId="70A3AF59" w14:textId="63F07DD1" w:rsidR="00B72998" w:rsidRPr="00B72998" w:rsidRDefault="00B72998" w:rsidP="00B72998">
      <w:pPr>
        <w:rPr>
          <w:rFonts w:asciiTheme="minorHAnsi" w:hAnsiTheme="minorHAnsi" w:cstheme="minorHAnsi"/>
          <w:color w:val="262E27"/>
          <w:sz w:val="20"/>
          <w:szCs w:val="18"/>
        </w:rPr>
      </w:pPr>
    </w:p>
    <w:p w14:paraId="528AEA5C" w14:textId="77777777" w:rsidR="00B72998" w:rsidRDefault="00B72998" w:rsidP="00B72998"/>
    <w:p w14:paraId="468C89E9" w14:textId="38761B06" w:rsidR="006D74AE" w:rsidRDefault="006D74AE" w:rsidP="00785A2A">
      <w:pPr>
        <w:rPr>
          <w:rFonts w:ascii="Avenir LT Std 35 Light" w:hAnsi="Avenir LT Std 35 Light" w:cstheme="minorHAnsi"/>
          <w:color w:val="000000"/>
        </w:rPr>
      </w:pPr>
      <w:r>
        <w:rPr>
          <w:rFonts w:ascii="Avenir LT Std 35 Light" w:hAnsi="Avenir LT Std 35 Light" w:cstheme="minorHAnsi"/>
          <w:color w:val="000000"/>
        </w:rPr>
        <w:br w:type="page"/>
      </w:r>
    </w:p>
    <w:p w14:paraId="25F77C97" w14:textId="77777777" w:rsidR="00356272" w:rsidRDefault="00356272" w:rsidP="00785A2A">
      <w:pPr>
        <w:rPr>
          <w:rFonts w:ascii="Avenir LT Std 35 Light" w:hAnsi="Avenir LT Std 35 Light" w:cstheme="minorHAnsi"/>
          <w:color w:val="000000"/>
        </w:rPr>
      </w:pPr>
    </w:p>
    <w:p w14:paraId="189396E6" w14:textId="77777777" w:rsidR="006D74AE" w:rsidRDefault="006D74AE" w:rsidP="006D74AE">
      <w:pPr>
        <w:rPr>
          <w:rFonts w:cstheme="minorHAnsi"/>
          <w:noProof/>
        </w:rPr>
      </w:pPr>
      <w:r w:rsidRPr="001E6026">
        <w:rPr>
          <w:rFonts w:cstheme="minorHAnsi"/>
          <w:noProof/>
          <w:color w:val="FF0000"/>
        </w:rPr>
        <mc:AlternateContent>
          <mc:Choice Requires="wps">
            <w:drawing>
              <wp:anchor distT="0" distB="0" distL="114300" distR="114300" simplePos="0" relativeHeight="251656192" behindDoc="0" locked="0" layoutInCell="1" allowOverlap="1" wp14:anchorId="5CE2B9DD" wp14:editId="01013D76">
                <wp:simplePos x="0" y="0"/>
                <wp:positionH relativeFrom="margin">
                  <wp:align>right</wp:align>
                </wp:positionH>
                <wp:positionV relativeFrom="paragraph">
                  <wp:posOffset>690008</wp:posOffset>
                </wp:positionV>
                <wp:extent cx="1905000" cy="1590675"/>
                <wp:effectExtent l="0" t="0" r="0" b="952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590675"/>
                        </a:xfrm>
                        <a:prstGeom prst="rect">
                          <a:avLst/>
                        </a:prstGeom>
                        <a:solidFill>
                          <a:srgbClr val="FFFFFF"/>
                        </a:solidFill>
                        <a:ln w="9525">
                          <a:noFill/>
                          <a:miter lim="800000"/>
                          <a:headEnd/>
                          <a:tailEnd/>
                        </a:ln>
                      </wps:spPr>
                      <wps:txbx>
                        <w:txbxContent>
                          <w:p w14:paraId="6D77B555" w14:textId="77777777" w:rsidR="006D74AE" w:rsidRPr="000A7C5D" w:rsidRDefault="006D74AE" w:rsidP="006D74AE">
                            <w:pPr>
                              <w:rPr>
                                <w:rFonts w:asciiTheme="minorHAnsi" w:hAnsiTheme="minorHAnsi" w:cstheme="minorHAnsi"/>
                                <w:sz w:val="20"/>
                              </w:rPr>
                            </w:pPr>
                            <w:r w:rsidRPr="000A7C5D">
                              <w:rPr>
                                <w:rFonts w:asciiTheme="minorHAnsi" w:hAnsiTheme="minorHAnsi" w:cstheme="minorHAnsi"/>
                                <w:sz w:val="20"/>
                              </w:rPr>
                              <w:t>Homepage of the Clear Sky Calculator. Two calculators are available: One for pyranometers (total shortwave radiation) and one for quantum sensors (photosynthetic photon flux).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2B9DD" id="_x0000_s1045" type="#_x0000_t202" style="position:absolute;margin-left:98.8pt;margin-top:54.35pt;width:150pt;height:125.2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" stroked="f">
                <v:textbox>
                  <w:txbxContent>
                    <w:p w14:paraId="6D77B555" w14:textId="77777777" w:rsidR="006D74AE" w:rsidRPr="000A7C5D" w:rsidRDefault="006D74AE" w:rsidP="006D74AE">
                      <w:pPr>
                        <w:rPr>
                          <w:rFonts w:asciiTheme="minorHAnsi" w:hAnsiTheme="minorHAnsi" w:cstheme="minorHAnsi"/>
                          <w:sz w:val="20"/>
                        </w:rPr>
                      </w:pPr>
                      <w:r w:rsidRPr="000A7C5D">
                        <w:rPr>
                          <w:rFonts w:asciiTheme="minorHAnsi" w:hAnsiTheme="minorHAnsi" w:cstheme="minorHAnsi"/>
                          <w:sz w:val="20"/>
                        </w:rPr>
                        <w:t>Homepage of the Clear Sky Calculator. Two calculators are available: One for pyranometers (total shortwave radiation) and one for quantum sensors (photosynthetic photon flux).</w:t>
                      </w:r>
                    </w:p>
                  </w:txbxContent>
                </v:textbox>
                <w10:wrap anchorx="margin"/>
              </v:shape>
            </w:pict>
          </mc:Fallback>
        </mc:AlternateContent>
      </w:r>
      <w:r w:rsidR="00876F69">
        <w:rPr>
          <w:rFonts w:cstheme="minorHAnsi"/>
          <w:noProof/>
          <w:color w:val="000000"/>
          <w:szCs w:val="18"/>
        </w:rPr>
        <w:drawing>
          <wp:inline distT="0" distB="0" distL="0" distR="0" wp14:anchorId="279F9A1B" wp14:editId="30E7C72A">
            <wp:extent cx="4143375" cy="2857500"/>
            <wp:effectExtent l="0" t="0" r="9525" b="0"/>
            <wp:docPr id="22" name="Picture 22"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ea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43375" cy="2857500"/>
                    </a:xfrm>
                    <a:prstGeom prst="rect">
                      <a:avLst/>
                    </a:prstGeom>
                    <a:noFill/>
                    <a:ln>
                      <a:noFill/>
                    </a:ln>
                  </pic:spPr>
                </pic:pic>
              </a:graphicData>
            </a:graphic>
          </wp:inline>
        </w:drawing>
      </w:r>
      <w:r w:rsidRPr="001E6026">
        <w:rPr>
          <w:rFonts w:cstheme="minorHAnsi"/>
          <w:noProof/>
        </w:rPr>
        <w:t xml:space="preserve"> </w:t>
      </w:r>
    </w:p>
    <w:p w14:paraId="7110C008" w14:textId="77777777" w:rsidR="006D74AE" w:rsidRPr="001E6026" w:rsidRDefault="006D74AE" w:rsidP="006D74AE">
      <w:pPr>
        <w:rPr>
          <w:rFonts w:cstheme="minorHAnsi"/>
          <w:noProof/>
        </w:rPr>
      </w:pPr>
    </w:p>
    <w:p w14:paraId="2AA3E1E0" w14:textId="77777777" w:rsidR="006D74AE" w:rsidRPr="001E6026" w:rsidRDefault="006D74AE" w:rsidP="006D74AE">
      <w:pPr>
        <w:rPr>
          <w:rFonts w:cstheme="minorHAnsi"/>
          <w:noProof/>
        </w:rPr>
      </w:pPr>
    </w:p>
    <w:p w14:paraId="6C1D28A9" w14:textId="77777777" w:rsidR="006D74AE" w:rsidRPr="008A672F" w:rsidRDefault="006D74AE" w:rsidP="006D74AE">
      <w:pPr>
        <w:rPr>
          <w:rFonts w:ascii="Avenir LT Std 35 Light" w:hAnsi="Avenir LT Std 35 Light"/>
        </w:rPr>
      </w:pPr>
      <w:r w:rsidRPr="001E6026">
        <w:rPr>
          <w:rFonts w:cstheme="minorHAnsi"/>
          <w:noProof/>
          <w:color w:val="FF0000"/>
        </w:rPr>
        <mc:AlternateContent>
          <mc:Choice Requires="wps">
            <w:drawing>
              <wp:anchor distT="0" distB="0" distL="114300" distR="114300" simplePos="0" relativeHeight="251657216" behindDoc="0" locked="0" layoutInCell="1" allowOverlap="1" wp14:anchorId="46D074EE" wp14:editId="4622A86A">
                <wp:simplePos x="0" y="0"/>
                <wp:positionH relativeFrom="margin">
                  <wp:align>right</wp:align>
                </wp:positionH>
                <wp:positionV relativeFrom="paragraph">
                  <wp:posOffset>709400</wp:posOffset>
                </wp:positionV>
                <wp:extent cx="1885950" cy="14668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66850"/>
                        </a:xfrm>
                        <a:prstGeom prst="rect">
                          <a:avLst/>
                        </a:prstGeom>
                        <a:solidFill>
                          <a:srgbClr val="FFFFFF"/>
                        </a:solidFill>
                        <a:ln w="9525">
                          <a:noFill/>
                          <a:miter lim="800000"/>
                          <a:headEnd/>
                          <a:tailEnd/>
                        </a:ln>
                      </wps:spPr>
                      <wps:txbx>
                        <w:txbxContent>
                          <w:p w14:paraId="1F4494EF" w14:textId="77777777" w:rsidR="006D74AE" w:rsidRPr="000A7C5D" w:rsidRDefault="006D74AE" w:rsidP="006D74AE">
                            <w:pPr>
                              <w:rPr>
                                <w:rFonts w:ascii="Calibri" w:hAnsi="Calibri" w:cs="Calibri"/>
                                <w:sz w:val="20"/>
                              </w:rPr>
                            </w:pPr>
                            <w:r w:rsidRPr="000A7C5D">
                              <w:rPr>
                                <w:rFonts w:ascii="Calibri" w:hAnsi="Calibri" w:cs="Calibri"/>
                                <w:sz w:val="20"/>
                              </w:rPr>
                              <w:t>Clear Sky Calculator for pyranometers. Site data are input in blue cells in middle of page and an estimate of total shortwave radiation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074EE" id="_x0000_s1046" type="#_x0000_t202" style="position:absolute;margin-left:97.3pt;margin-top:55.85pt;width:148.5pt;height:115.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" stroked="f">
                <v:textbox>
                  <w:txbxContent>
                    <w:p w14:paraId="1F4494EF" w14:textId="77777777" w:rsidR="006D74AE" w:rsidRPr="000A7C5D" w:rsidRDefault="006D74AE" w:rsidP="006D74AE">
                      <w:pPr>
                        <w:rPr>
                          <w:rFonts w:ascii="Calibri" w:hAnsi="Calibri" w:cs="Calibri"/>
                          <w:sz w:val="20"/>
                        </w:rPr>
                      </w:pPr>
                      <w:r w:rsidRPr="000A7C5D">
                        <w:rPr>
                          <w:rFonts w:ascii="Calibri" w:hAnsi="Calibri" w:cs="Calibri"/>
                          <w:sz w:val="20"/>
                        </w:rPr>
                        <w:t>Clear Sky Calculator for pyranometers. Site data are input in blue cells in middle of page and an estimate of total shortwave radiation is returned on right-hand side of page.</w:t>
                      </w:r>
                    </w:p>
                  </w:txbxContent>
                </v:textbox>
                <w10:wrap anchorx="margin"/>
              </v:shape>
            </w:pict>
          </mc:Fallback>
        </mc:AlternateContent>
      </w:r>
    </w:p>
    <w:p w14:paraId="35ADD6E1" w14:textId="77777777" w:rsidR="009D6D8B" w:rsidRPr="006D74AE" w:rsidRDefault="00876F69">
      <w:pPr>
        <w:rPr>
          <w:rFonts w:ascii="Avenir LT Std 35 Light" w:hAnsi="Avenir LT Std 35 Light" w:cstheme="minorHAnsi"/>
          <w:color w:val="000000"/>
        </w:rPr>
      </w:pPr>
      <w:r>
        <w:rPr>
          <w:rFonts w:cstheme="minorHAnsi"/>
          <w:noProof/>
          <w:color w:val="FF0000"/>
        </w:rPr>
        <w:drawing>
          <wp:anchor distT="0" distB="0" distL="114300" distR="114300" simplePos="0" relativeHeight="251665408" behindDoc="0" locked="0" layoutInCell="1" allowOverlap="1" wp14:anchorId="3AA3B37D" wp14:editId="3529991A">
            <wp:simplePos x="0" y="0"/>
            <wp:positionH relativeFrom="margin">
              <wp:align>left</wp:align>
            </wp:positionH>
            <wp:positionV relativeFrom="paragraph">
              <wp:posOffset>6350</wp:posOffset>
            </wp:positionV>
            <wp:extent cx="4102100" cy="2640330"/>
            <wp:effectExtent l="0" t="0" r="0" b="7620"/>
            <wp:wrapNone/>
            <wp:docPr id="24" name="Picture 24"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r sky-q"/>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02100" cy="2640330"/>
                    </a:xfrm>
                    <a:prstGeom prst="rect">
                      <a:avLst/>
                    </a:prstGeom>
                    <a:noFill/>
                  </pic:spPr>
                </pic:pic>
              </a:graphicData>
            </a:graphic>
            <wp14:sizeRelH relativeFrom="page">
              <wp14:pctWidth>0</wp14:pctWidth>
            </wp14:sizeRelH>
            <wp14:sizeRelV relativeFrom="page">
              <wp14:pctHeight>0</wp14:pctHeight>
            </wp14:sizeRelV>
          </wp:anchor>
        </w:drawing>
      </w:r>
      <w:r w:rsidR="009D6D8B">
        <w:rPr>
          <w:rFonts w:ascii="Avenir LT Std 35 Light" w:hAnsi="Avenir LT Std 35 Light"/>
        </w:rPr>
        <w:br w:type="page"/>
      </w:r>
    </w:p>
    <w:p w14:paraId="69193666" w14:textId="77777777" w:rsidR="00B5508F" w:rsidRPr="00653ACC" w:rsidRDefault="00B5508F" w:rsidP="00AF50EE">
      <w:pPr>
        <w:pStyle w:val="Heading3"/>
      </w:pPr>
      <w:bookmarkStart w:id="27" w:name="_Toc390263767"/>
      <w:bookmarkStart w:id="28" w:name="_Toc390264173"/>
      <w:bookmarkStart w:id="29" w:name="_Toc81984527"/>
      <w:r w:rsidRPr="00653ACC">
        <w:lastRenderedPageBreak/>
        <w:t xml:space="preserve">Troubleshooting and </w:t>
      </w:r>
      <w:r w:rsidRPr="00AF50EE">
        <w:t>Customer</w:t>
      </w:r>
      <w:r w:rsidRPr="00653ACC">
        <w:t xml:space="preserve"> Support</w:t>
      </w:r>
      <w:bookmarkEnd w:id="27"/>
      <w:bookmarkEnd w:id="28"/>
      <w:bookmarkEnd w:id="29"/>
    </w:p>
    <w:p w14:paraId="0748DDE5" w14:textId="77777777" w:rsidR="006F355C" w:rsidRDefault="006F355C" w:rsidP="00785A2A">
      <w:pPr>
        <w:rPr>
          <w:rFonts w:asciiTheme="minorHAnsi" w:hAnsiTheme="minorHAnsi" w:cstheme="minorHAnsi"/>
          <w:b/>
          <w:sz w:val="20"/>
        </w:rPr>
      </w:pPr>
    </w:p>
    <w:p w14:paraId="117550D1" w14:textId="77777777" w:rsidR="00785A2A" w:rsidRPr="000A7C5D" w:rsidRDefault="00785A2A" w:rsidP="00785A2A">
      <w:pPr>
        <w:rPr>
          <w:rFonts w:asciiTheme="minorHAnsi" w:hAnsiTheme="minorHAnsi" w:cstheme="minorHAnsi"/>
          <w:b/>
          <w:sz w:val="20"/>
        </w:rPr>
      </w:pPr>
      <w:r w:rsidRPr="000A7C5D">
        <w:rPr>
          <w:rFonts w:asciiTheme="minorHAnsi" w:hAnsiTheme="minorHAnsi" w:cstheme="minorHAnsi"/>
          <w:b/>
          <w:sz w:val="20"/>
        </w:rPr>
        <w:t>V</w:t>
      </w:r>
      <w:r w:rsidR="00653ACC" w:rsidRPr="000A7C5D">
        <w:rPr>
          <w:rFonts w:asciiTheme="minorHAnsi" w:hAnsiTheme="minorHAnsi" w:cstheme="minorHAnsi"/>
          <w:b/>
          <w:sz w:val="20"/>
        </w:rPr>
        <w:t>erify Functionality</w:t>
      </w:r>
    </w:p>
    <w:p w14:paraId="5CAA255C" w14:textId="77777777" w:rsidR="00785A2A" w:rsidRPr="000A7C5D" w:rsidRDefault="00785A2A" w:rsidP="00785A2A">
      <w:pPr>
        <w:rPr>
          <w:rFonts w:asciiTheme="minorHAnsi" w:hAnsiTheme="minorHAnsi" w:cstheme="minorHAnsi"/>
          <w:sz w:val="20"/>
        </w:rPr>
      </w:pPr>
      <w:r w:rsidRPr="000A7C5D">
        <w:rPr>
          <w:rFonts w:asciiTheme="minorHAnsi" w:hAnsiTheme="minorHAnsi" w:cstheme="minorHAnsi"/>
          <w:sz w:val="20"/>
        </w:rPr>
        <w:t>Pressing the power button should activate the LCD and provide a real-time irradiance reading. Direct the sensor head toward a light source and verify the irradiance reading responds. Increase and decrease the distance from the sensor to the light source to verify that the reading changes proportionally (decreasing irradiance with increasing distance and increasing irradiance with decreasing distance). Blocking all radiation from the sensor should force the reading to zero.</w:t>
      </w:r>
    </w:p>
    <w:p w14:paraId="0668268C" w14:textId="77777777" w:rsidR="00785A2A" w:rsidRPr="000A7C5D" w:rsidRDefault="00653ACC" w:rsidP="00785A2A">
      <w:pPr>
        <w:rPr>
          <w:rFonts w:asciiTheme="minorHAnsi" w:hAnsiTheme="minorHAnsi" w:cstheme="minorHAnsi"/>
          <w:b/>
          <w:sz w:val="20"/>
        </w:rPr>
      </w:pPr>
      <w:r w:rsidRPr="000A7C5D">
        <w:rPr>
          <w:rFonts w:asciiTheme="minorHAnsi" w:hAnsiTheme="minorHAnsi" w:cstheme="minorHAnsi"/>
          <w:b/>
          <w:sz w:val="20"/>
        </w:rPr>
        <w:t>Battery Life</w:t>
      </w:r>
    </w:p>
    <w:p w14:paraId="649B8074" w14:textId="77777777" w:rsidR="00785A2A" w:rsidRPr="000A7C5D" w:rsidRDefault="00785A2A" w:rsidP="00785A2A">
      <w:pPr>
        <w:rPr>
          <w:rFonts w:asciiTheme="minorHAnsi" w:hAnsiTheme="minorHAnsi" w:cstheme="minorHAnsi"/>
          <w:sz w:val="20"/>
        </w:rPr>
      </w:pPr>
      <w:r w:rsidRPr="000A7C5D">
        <w:rPr>
          <w:rFonts w:asciiTheme="minorHAnsi" w:hAnsiTheme="minorHAnsi" w:cstheme="minorHAnsi"/>
          <w:sz w:val="20"/>
        </w:rPr>
        <w:t>When the meter is maintained properly the coin cell battery (CR2320) should last for many months, even after continuous use. The low battery indicator will appear in the upper left hand corner of the LCD display when the battery voltage drops below 2.8 V DC. The meter will still function correctly for some time, but once the battery is drained the pushbuttons will no longer respond and any logged measurements will be lost.</w:t>
      </w:r>
    </w:p>
    <w:p w14:paraId="3C9BD9CD" w14:textId="77777777" w:rsidR="00785A2A" w:rsidRPr="000A7C5D" w:rsidRDefault="00785A2A" w:rsidP="00785A2A">
      <w:pPr>
        <w:rPr>
          <w:rFonts w:asciiTheme="minorHAnsi" w:hAnsiTheme="minorHAnsi" w:cstheme="minorHAnsi"/>
          <w:sz w:val="20"/>
        </w:rPr>
      </w:pPr>
      <w:r w:rsidRPr="000A7C5D">
        <w:rPr>
          <w:rFonts w:asciiTheme="minorHAnsi" w:hAnsiTheme="minorHAnsi" w:cstheme="minorHAnsi"/>
          <w:sz w:val="20"/>
        </w:rPr>
        <w:t xml:space="preserve">Pressing the power button to turn off the meter will actually put it in sleep mode, where there is still a slight amount of current draw. This is necessary to maintain the logged measurements in memory. Therefore, it is recommended to remove the battery when storing the meter for many months at a time, in order to preserve battery life. </w:t>
      </w:r>
    </w:p>
    <w:p w14:paraId="41FF6A62" w14:textId="77777777" w:rsidR="00CD4B52" w:rsidRPr="000A7C5D" w:rsidRDefault="00CD4B52" w:rsidP="00CD4B52">
      <w:pPr>
        <w:rPr>
          <w:rFonts w:asciiTheme="minorHAnsi" w:hAnsiTheme="minorHAnsi" w:cstheme="minorHAnsi"/>
          <w:b/>
          <w:sz w:val="20"/>
        </w:rPr>
      </w:pPr>
      <w:r w:rsidRPr="000A7C5D">
        <w:rPr>
          <w:rFonts w:asciiTheme="minorHAnsi" w:hAnsiTheme="minorHAnsi" w:cstheme="minorHAnsi"/>
          <w:b/>
          <w:sz w:val="20"/>
        </w:rPr>
        <w:t>Low-Battery Error after Battery Replacement</w:t>
      </w:r>
    </w:p>
    <w:p w14:paraId="7EA1146E" w14:textId="7AE063B0" w:rsidR="00CD4B52" w:rsidRPr="000A7C5D" w:rsidRDefault="00CD4B52" w:rsidP="00CD4B52">
      <w:pPr>
        <w:rPr>
          <w:rFonts w:asciiTheme="minorHAnsi" w:hAnsiTheme="minorHAnsi" w:cstheme="minorHAnsi"/>
          <w:sz w:val="20"/>
        </w:rPr>
      </w:pPr>
      <w:r w:rsidRPr="000A7C5D">
        <w:rPr>
          <w:rFonts w:asciiTheme="minorHAnsi" w:hAnsiTheme="minorHAnsi" w:cstheme="minorHAnsi"/>
          <w:sz w:val="20"/>
        </w:rPr>
        <w:t>A master reset will usually correct this error, please see the master reset section for details and cautions. If a master reset does not remove the low battery indicator, please double check that the voltage of your new batter</w:t>
      </w:r>
      <w:r w:rsidR="00784E67">
        <w:rPr>
          <w:rFonts w:asciiTheme="minorHAnsi" w:hAnsiTheme="minorHAnsi" w:cstheme="minorHAnsi"/>
          <w:sz w:val="20"/>
        </w:rPr>
        <w:t>y</w:t>
      </w:r>
      <w:r w:rsidRPr="000A7C5D">
        <w:rPr>
          <w:rFonts w:asciiTheme="minorHAnsi" w:hAnsiTheme="minorHAnsi" w:cstheme="minorHAnsi"/>
          <w:sz w:val="20"/>
        </w:rPr>
        <w:t xml:space="preserve"> is above 2.8 V, this is the threshold for the indicator to turn on.</w:t>
      </w:r>
    </w:p>
    <w:p w14:paraId="0499B035" w14:textId="77777777" w:rsidR="00785A2A" w:rsidRPr="000A7C5D" w:rsidRDefault="00653ACC" w:rsidP="00785A2A">
      <w:pPr>
        <w:rPr>
          <w:rFonts w:asciiTheme="minorHAnsi" w:hAnsiTheme="minorHAnsi" w:cstheme="minorHAnsi"/>
          <w:b/>
          <w:sz w:val="20"/>
        </w:rPr>
      </w:pPr>
      <w:r w:rsidRPr="000A7C5D">
        <w:rPr>
          <w:rFonts w:asciiTheme="minorHAnsi" w:hAnsiTheme="minorHAnsi" w:cstheme="minorHAnsi"/>
          <w:b/>
          <w:sz w:val="20"/>
        </w:rPr>
        <w:t>Master Reset</w:t>
      </w:r>
    </w:p>
    <w:p w14:paraId="170998A1" w14:textId="77777777" w:rsidR="006F355C" w:rsidRPr="00566F07" w:rsidRDefault="006F355C" w:rsidP="006F355C">
      <w:pPr>
        <w:rPr>
          <w:rFonts w:ascii="Calibri" w:hAnsi="Calibri" w:cs="Calibri"/>
          <w:sz w:val="20"/>
          <w:szCs w:val="18"/>
        </w:rPr>
      </w:pPr>
      <w:r w:rsidRPr="00566F07">
        <w:rPr>
          <w:rFonts w:ascii="Calibri" w:hAnsi="Calibri" w:cs="Calibri"/>
          <w:sz w:val="20"/>
          <w:szCs w:val="18"/>
        </w:rPr>
        <w:t xml:space="preserve">If a meter ever becomes non-responsive or experiences anomalies, such as a low battery indicator even after replacing the old battery, a master reset can be performed that may correct the problem. Note that a master reset will erase all logged measurements from memory. </w:t>
      </w:r>
    </w:p>
    <w:p w14:paraId="663114E1" w14:textId="77777777" w:rsidR="006F355C" w:rsidRPr="00E563A1" w:rsidRDefault="006F355C" w:rsidP="006F355C">
      <w:pPr>
        <w:rPr>
          <w:rFonts w:ascii="Calibri" w:hAnsi="Calibri" w:cs="Calibri"/>
          <w:sz w:val="24"/>
        </w:rPr>
      </w:pPr>
      <w:r w:rsidRPr="00E563A1">
        <w:rPr>
          <w:rFonts w:ascii="Calibri" w:hAnsi="Calibri" w:cs="Calibri"/>
          <w:sz w:val="20"/>
        </w:rPr>
        <w:t xml:space="preserve">Step 1:  press the power button so that the LCD display is activated. </w:t>
      </w:r>
    </w:p>
    <w:p w14:paraId="03FAE504" w14:textId="77777777" w:rsidR="006F355C" w:rsidRPr="00E563A1" w:rsidRDefault="006F355C" w:rsidP="006F355C">
      <w:pPr>
        <w:rPr>
          <w:rFonts w:ascii="Calibri" w:hAnsi="Calibri" w:cs="Calibri"/>
          <w:sz w:val="20"/>
        </w:rPr>
      </w:pPr>
      <w:r w:rsidRPr="00E563A1">
        <w:rPr>
          <w:rFonts w:ascii="Calibri" w:hAnsi="Calibri" w:cs="Calibri"/>
          <w:sz w:val="20"/>
        </w:rPr>
        <w:t>Step 2: S</w:t>
      </w:r>
      <w:r>
        <w:rPr>
          <w:rFonts w:ascii="Calibri" w:hAnsi="Calibri" w:cs="Calibri"/>
          <w:sz w:val="20"/>
        </w:rPr>
        <w:t>l</w:t>
      </w:r>
      <w:r w:rsidRPr="00E563A1">
        <w:rPr>
          <w:rFonts w:ascii="Calibri" w:hAnsi="Calibri" w:cs="Calibri"/>
          <w:sz w:val="20"/>
        </w:rPr>
        <w:t xml:space="preserve">ide the battery out of the holder, which will cause the LCD display to fade out. </w:t>
      </w:r>
    </w:p>
    <w:p w14:paraId="4B3085CC" w14:textId="77777777" w:rsidR="006F355C" w:rsidRPr="00E563A1" w:rsidRDefault="006F355C" w:rsidP="006F355C">
      <w:pPr>
        <w:rPr>
          <w:rFonts w:ascii="Calibri" w:hAnsi="Calibri" w:cs="Calibri"/>
          <w:sz w:val="20"/>
        </w:rPr>
      </w:pPr>
      <w:r w:rsidRPr="00E563A1">
        <w:rPr>
          <w:rFonts w:ascii="Calibri" w:hAnsi="Calibri" w:cs="Calibri"/>
          <w:sz w:val="20"/>
        </w:rPr>
        <w:t>Step 3: After a few seconds, slide the battery back into the holder.</w:t>
      </w:r>
    </w:p>
    <w:p w14:paraId="1F89B78E" w14:textId="77777777" w:rsidR="006F355C" w:rsidRPr="00E563A1" w:rsidRDefault="006F355C" w:rsidP="006F355C">
      <w:pPr>
        <w:rPr>
          <w:rFonts w:ascii="Calibri" w:hAnsi="Calibri" w:cs="Calibri"/>
          <w:sz w:val="20"/>
        </w:rPr>
      </w:pPr>
      <w:r w:rsidRPr="00E563A1">
        <w:rPr>
          <w:rFonts w:ascii="Calibri" w:hAnsi="Calibri" w:cs="Calibri"/>
          <w:sz w:val="20"/>
        </w:rPr>
        <w:t>The LCD display will flash all segments and then show a revision number (e.g. “R1.0”). This indicates the master reset was performed and the display should return to normal.</w:t>
      </w:r>
    </w:p>
    <w:p w14:paraId="01539144" w14:textId="77777777" w:rsidR="006F355C" w:rsidRDefault="006F355C" w:rsidP="00785A2A">
      <w:pPr>
        <w:rPr>
          <w:rFonts w:asciiTheme="minorHAnsi" w:hAnsiTheme="minorHAnsi" w:cstheme="minorHAnsi"/>
          <w:b/>
          <w:sz w:val="20"/>
        </w:rPr>
      </w:pPr>
    </w:p>
    <w:p w14:paraId="7DF88689" w14:textId="77777777" w:rsidR="006F355C" w:rsidRDefault="006F355C" w:rsidP="00785A2A">
      <w:pPr>
        <w:rPr>
          <w:rFonts w:asciiTheme="minorHAnsi" w:hAnsiTheme="minorHAnsi" w:cstheme="minorHAnsi"/>
          <w:b/>
          <w:sz w:val="20"/>
        </w:rPr>
      </w:pPr>
    </w:p>
    <w:p w14:paraId="424E35C0" w14:textId="77777777" w:rsidR="00785A2A" w:rsidRPr="000A7C5D" w:rsidRDefault="00653ACC" w:rsidP="00785A2A">
      <w:pPr>
        <w:rPr>
          <w:rFonts w:asciiTheme="minorHAnsi" w:hAnsiTheme="minorHAnsi" w:cstheme="minorHAnsi"/>
          <w:b/>
          <w:sz w:val="20"/>
        </w:rPr>
      </w:pPr>
      <w:r w:rsidRPr="000A7C5D">
        <w:rPr>
          <w:rFonts w:asciiTheme="minorHAnsi" w:hAnsiTheme="minorHAnsi" w:cstheme="minorHAnsi"/>
          <w:b/>
          <w:sz w:val="20"/>
        </w:rPr>
        <w:lastRenderedPageBreak/>
        <w:t>Error Codes and Fixes</w:t>
      </w:r>
    </w:p>
    <w:p w14:paraId="4D70CF0E" w14:textId="77777777" w:rsidR="00785A2A" w:rsidRPr="000A7C5D" w:rsidRDefault="00785A2A" w:rsidP="00785A2A">
      <w:pPr>
        <w:rPr>
          <w:rFonts w:asciiTheme="minorHAnsi" w:hAnsiTheme="minorHAnsi" w:cstheme="minorHAnsi"/>
          <w:sz w:val="20"/>
        </w:rPr>
      </w:pPr>
      <w:r w:rsidRPr="000A7C5D">
        <w:rPr>
          <w:rFonts w:asciiTheme="minorHAnsi" w:hAnsiTheme="minorHAnsi" w:cstheme="minorHAnsi"/>
          <w:sz w:val="20"/>
        </w:rPr>
        <w:t>Error codes will appear in place of the real-time reading on the LCD display and will continue to flash until the problem is corrected. Contact Apogee if the following fixes do not rectify the problem.</w:t>
      </w:r>
    </w:p>
    <w:p w14:paraId="7BC430C9" w14:textId="77777777" w:rsidR="00785A2A" w:rsidRPr="000A7C5D" w:rsidRDefault="00785A2A" w:rsidP="00785A2A">
      <w:pPr>
        <w:spacing w:before="0" w:after="0"/>
        <w:rPr>
          <w:rFonts w:asciiTheme="minorHAnsi" w:hAnsiTheme="minorHAnsi" w:cstheme="minorHAnsi"/>
          <w:sz w:val="20"/>
        </w:rPr>
      </w:pPr>
      <w:r w:rsidRPr="000A7C5D">
        <w:rPr>
          <w:rFonts w:asciiTheme="minorHAnsi" w:hAnsiTheme="minorHAnsi" w:cstheme="minorHAnsi"/>
          <w:b/>
          <w:sz w:val="20"/>
        </w:rPr>
        <w:t>Err 1:</w:t>
      </w:r>
      <w:r w:rsidRPr="000A7C5D">
        <w:rPr>
          <w:rFonts w:asciiTheme="minorHAnsi" w:hAnsiTheme="minorHAnsi" w:cstheme="minorHAnsi"/>
          <w:sz w:val="20"/>
        </w:rPr>
        <w:t xml:space="preserve"> battery voltage out of range. </w:t>
      </w:r>
      <w:r w:rsidRPr="000A7C5D">
        <w:rPr>
          <w:rFonts w:asciiTheme="minorHAnsi" w:hAnsiTheme="minorHAnsi" w:cstheme="minorHAnsi"/>
          <w:b/>
          <w:sz w:val="20"/>
        </w:rPr>
        <w:t>Fix:</w:t>
      </w:r>
      <w:r w:rsidRPr="000A7C5D">
        <w:rPr>
          <w:rFonts w:asciiTheme="minorHAnsi" w:hAnsiTheme="minorHAnsi" w:cstheme="minorHAnsi"/>
          <w:sz w:val="20"/>
        </w:rPr>
        <w:t xml:space="preserve"> replace CR2320 battery and perform master reset.</w:t>
      </w:r>
    </w:p>
    <w:p w14:paraId="30909405" w14:textId="77777777" w:rsidR="00785A2A" w:rsidRPr="000A7C5D" w:rsidRDefault="00785A2A" w:rsidP="00785A2A">
      <w:pPr>
        <w:spacing w:before="0" w:after="0"/>
        <w:rPr>
          <w:rFonts w:asciiTheme="minorHAnsi" w:hAnsiTheme="minorHAnsi" w:cstheme="minorHAnsi"/>
          <w:sz w:val="20"/>
        </w:rPr>
      </w:pPr>
      <w:r w:rsidRPr="000A7C5D">
        <w:rPr>
          <w:rFonts w:asciiTheme="minorHAnsi" w:hAnsiTheme="minorHAnsi" w:cstheme="minorHAnsi"/>
          <w:b/>
          <w:sz w:val="20"/>
        </w:rPr>
        <w:t>Err 2:</w:t>
      </w:r>
      <w:r w:rsidRPr="000A7C5D">
        <w:rPr>
          <w:rFonts w:asciiTheme="minorHAnsi" w:hAnsiTheme="minorHAnsi" w:cstheme="minorHAnsi"/>
          <w:sz w:val="20"/>
        </w:rPr>
        <w:t xml:space="preserve"> sensor voltage out of range. </w:t>
      </w:r>
      <w:r w:rsidRPr="000A7C5D">
        <w:rPr>
          <w:rFonts w:asciiTheme="minorHAnsi" w:hAnsiTheme="minorHAnsi" w:cstheme="minorHAnsi"/>
          <w:b/>
          <w:sz w:val="20"/>
        </w:rPr>
        <w:t xml:space="preserve">Fix: </w:t>
      </w:r>
      <w:r w:rsidRPr="000A7C5D">
        <w:rPr>
          <w:rFonts w:asciiTheme="minorHAnsi" w:hAnsiTheme="minorHAnsi" w:cstheme="minorHAnsi"/>
          <w:sz w:val="20"/>
        </w:rPr>
        <w:t>perform master reset.</w:t>
      </w:r>
    </w:p>
    <w:p w14:paraId="358B472E" w14:textId="77777777" w:rsidR="00785A2A" w:rsidRPr="000A7C5D" w:rsidRDefault="00785A2A" w:rsidP="00785A2A">
      <w:pPr>
        <w:spacing w:before="0" w:after="0"/>
        <w:rPr>
          <w:rFonts w:asciiTheme="minorHAnsi" w:hAnsiTheme="minorHAnsi" w:cstheme="minorHAnsi"/>
          <w:sz w:val="20"/>
        </w:rPr>
      </w:pPr>
      <w:r w:rsidRPr="000A7C5D">
        <w:rPr>
          <w:rFonts w:asciiTheme="minorHAnsi" w:hAnsiTheme="minorHAnsi" w:cstheme="minorHAnsi"/>
          <w:b/>
          <w:sz w:val="20"/>
        </w:rPr>
        <w:t>Err 3:</w:t>
      </w:r>
      <w:r w:rsidRPr="000A7C5D">
        <w:rPr>
          <w:rFonts w:asciiTheme="minorHAnsi" w:hAnsiTheme="minorHAnsi" w:cstheme="minorHAnsi"/>
          <w:sz w:val="20"/>
        </w:rPr>
        <w:t xml:space="preserve"> not calibrated. </w:t>
      </w:r>
      <w:r w:rsidRPr="000A7C5D">
        <w:rPr>
          <w:rFonts w:asciiTheme="minorHAnsi" w:hAnsiTheme="minorHAnsi" w:cstheme="minorHAnsi"/>
          <w:b/>
          <w:sz w:val="20"/>
        </w:rPr>
        <w:t>Fix:</w:t>
      </w:r>
      <w:r w:rsidRPr="000A7C5D">
        <w:rPr>
          <w:rFonts w:asciiTheme="minorHAnsi" w:hAnsiTheme="minorHAnsi" w:cstheme="minorHAnsi"/>
          <w:sz w:val="20"/>
        </w:rPr>
        <w:t xml:space="preserve"> perform master reset.</w:t>
      </w:r>
    </w:p>
    <w:p w14:paraId="3B366E80" w14:textId="77777777" w:rsidR="00785A2A" w:rsidRPr="000A7C5D" w:rsidRDefault="00785A2A" w:rsidP="00785A2A">
      <w:pPr>
        <w:spacing w:before="0" w:after="0"/>
        <w:rPr>
          <w:rFonts w:asciiTheme="minorHAnsi" w:hAnsiTheme="minorHAnsi" w:cstheme="minorHAnsi"/>
          <w:sz w:val="20"/>
        </w:rPr>
      </w:pPr>
      <w:r w:rsidRPr="000A7C5D">
        <w:rPr>
          <w:rFonts w:asciiTheme="minorHAnsi" w:hAnsiTheme="minorHAnsi" w:cstheme="minorHAnsi"/>
          <w:b/>
          <w:sz w:val="20"/>
        </w:rPr>
        <w:t>Err 4:</w:t>
      </w:r>
      <w:r w:rsidRPr="000A7C5D">
        <w:rPr>
          <w:rFonts w:asciiTheme="minorHAnsi" w:hAnsiTheme="minorHAnsi" w:cstheme="minorHAnsi"/>
          <w:sz w:val="20"/>
        </w:rPr>
        <w:t xml:space="preserve"> CPU voltage below minimum. </w:t>
      </w:r>
      <w:r w:rsidRPr="000A7C5D">
        <w:rPr>
          <w:rFonts w:asciiTheme="minorHAnsi" w:hAnsiTheme="minorHAnsi" w:cstheme="minorHAnsi"/>
          <w:b/>
          <w:sz w:val="20"/>
        </w:rPr>
        <w:t>Fix:</w:t>
      </w:r>
      <w:r w:rsidRPr="000A7C5D">
        <w:rPr>
          <w:rFonts w:asciiTheme="minorHAnsi" w:hAnsiTheme="minorHAnsi" w:cstheme="minorHAnsi"/>
          <w:sz w:val="20"/>
        </w:rPr>
        <w:t xml:space="preserve"> replace CR2320 battery and perform master reset.</w:t>
      </w:r>
    </w:p>
    <w:p w14:paraId="323A0695" w14:textId="77777777" w:rsidR="00785A2A" w:rsidRPr="000A7C5D" w:rsidRDefault="00653ACC" w:rsidP="00785A2A">
      <w:pPr>
        <w:rPr>
          <w:rFonts w:asciiTheme="minorHAnsi" w:hAnsiTheme="minorHAnsi" w:cstheme="minorHAnsi"/>
          <w:b/>
          <w:sz w:val="20"/>
        </w:rPr>
      </w:pPr>
      <w:r w:rsidRPr="000A7C5D">
        <w:rPr>
          <w:rFonts w:asciiTheme="minorHAnsi" w:hAnsiTheme="minorHAnsi" w:cstheme="minorHAnsi"/>
          <w:b/>
          <w:sz w:val="20"/>
        </w:rPr>
        <w:t>Modifying Cable Length</w:t>
      </w:r>
    </w:p>
    <w:p w14:paraId="771B530C" w14:textId="77777777" w:rsidR="008342F5" w:rsidRPr="00A7018F" w:rsidRDefault="00785A2A" w:rsidP="00785A2A">
      <w:pPr>
        <w:rPr>
          <w:rFonts w:ascii="Segoe UI Semilight" w:hAnsi="Segoe UI Semilight" w:cs="Segoe UI Semilight"/>
          <w:szCs w:val="18"/>
        </w:rPr>
      </w:pPr>
      <w:r w:rsidRPr="000A7C5D">
        <w:rPr>
          <w:rFonts w:asciiTheme="minorHAnsi" w:hAnsiTheme="minorHAnsi" w:cstheme="minorHAnsi"/>
          <w:sz w:val="20"/>
        </w:rPr>
        <w:t>Although it is possible to splice additional cable to the separate sensor of the MP-200, note that the cable wires are soldered directly into the circuit board of the meter. Care should be taken to remove the back panel of the meter in order to access the board and splice on the additional cable, otherwise two splices would need to be made between the meter and sensor head. See Apogee webpage for further details on how to extend sensor cable length: (</w:t>
      </w:r>
      <w:hyperlink r:id="rId50" w:history="1">
        <w:r w:rsidR="00530876" w:rsidRPr="00542AE0">
          <w:rPr>
            <w:rStyle w:val="Hyperlink"/>
            <w:rFonts w:asciiTheme="minorHAnsi" w:hAnsiTheme="minorHAnsi" w:cstheme="minorHAnsi"/>
            <w:sz w:val="20"/>
          </w:rPr>
          <w:t>http://www.apogeeinstruments.com/how-to-make-a-weatherproof-cable-splice/</w:t>
        </w:r>
      </w:hyperlink>
      <w:r w:rsidRPr="000A7C5D">
        <w:rPr>
          <w:rFonts w:asciiTheme="minorHAnsi" w:hAnsiTheme="minorHAnsi" w:cstheme="minorHAnsi"/>
          <w:sz w:val="20"/>
        </w:rPr>
        <w:t>).</w:t>
      </w:r>
      <w:r w:rsidR="008342F5" w:rsidRPr="00A7018F">
        <w:rPr>
          <w:rFonts w:ascii="Segoe UI Semilight" w:hAnsi="Segoe UI Semilight" w:cs="Segoe UI Semilight"/>
          <w:szCs w:val="18"/>
        </w:rPr>
        <w:br w:type="page"/>
      </w:r>
    </w:p>
    <w:p w14:paraId="6E4DFA27" w14:textId="77777777" w:rsidR="00802757" w:rsidRPr="00653ACC" w:rsidRDefault="00AF50EE" w:rsidP="00AF50EE">
      <w:pPr>
        <w:pStyle w:val="Heading3"/>
        <w:rPr>
          <w:sz w:val="14"/>
          <w:szCs w:val="14"/>
        </w:rPr>
      </w:pPr>
      <w:bookmarkStart w:id="30" w:name="_Toc81984528"/>
      <w:r>
        <w:lastRenderedPageBreak/>
        <w:t xml:space="preserve">Return and Warranty </w:t>
      </w:r>
      <w:r w:rsidRPr="00AF50EE">
        <w:t>Policy</w:t>
      </w:r>
      <w:bookmarkEnd w:id="30"/>
    </w:p>
    <w:p w14:paraId="4082A1AE" w14:textId="77777777" w:rsidR="00876F69" w:rsidRPr="008F2BE4" w:rsidRDefault="00876F69" w:rsidP="00876F69">
      <w:pPr>
        <w:pStyle w:val="Heading7"/>
        <w:rPr>
          <w:rFonts w:ascii="Calibri" w:hAnsi="Calibri" w:cs="Calibri"/>
          <w:sz w:val="28"/>
          <w:szCs w:val="20"/>
        </w:rPr>
      </w:pPr>
      <w:bookmarkStart w:id="31" w:name="_Toc390263769"/>
      <w:bookmarkStart w:id="32" w:name="_Toc390263901"/>
      <w:bookmarkStart w:id="33" w:name="_Toc390264175"/>
      <w:r w:rsidRPr="008F2BE4">
        <w:rPr>
          <w:rFonts w:ascii="Calibri" w:hAnsi="Calibri" w:cs="Calibri"/>
          <w:sz w:val="28"/>
          <w:szCs w:val="20"/>
        </w:rPr>
        <w:t>RETURN POLICY</w:t>
      </w:r>
      <w:bookmarkEnd w:id="31"/>
      <w:bookmarkEnd w:id="32"/>
      <w:bookmarkEnd w:id="33"/>
      <w:r w:rsidRPr="008F2BE4">
        <w:rPr>
          <w:rFonts w:ascii="Calibri" w:hAnsi="Calibri" w:cs="Calibri"/>
          <w:sz w:val="28"/>
          <w:szCs w:val="20"/>
        </w:rPr>
        <w:t xml:space="preserve"> </w:t>
      </w:r>
    </w:p>
    <w:p w14:paraId="6E815F42"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74305904" w14:textId="77777777" w:rsidR="00530876" w:rsidRPr="008F2BE4" w:rsidRDefault="00530876" w:rsidP="00530876">
      <w:pPr>
        <w:pStyle w:val="Heading7"/>
        <w:rPr>
          <w:rFonts w:ascii="Calibri" w:hAnsi="Calibri" w:cs="Calibri"/>
          <w:sz w:val="28"/>
          <w:szCs w:val="20"/>
        </w:rPr>
      </w:pPr>
      <w:bookmarkStart w:id="34" w:name="_Toc390263770"/>
      <w:bookmarkStart w:id="35" w:name="_Toc390263902"/>
      <w:bookmarkStart w:id="36" w:name="_Toc390264176"/>
      <w:r w:rsidRPr="008F2BE4">
        <w:rPr>
          <w:rFonts w:ascii="Calibri" w:hAnsi="Calibri" w:cs="Calibri"/>
          <w:sz w:val="28"/>
          <w:szCs w:val="20"/>
        </w:rPr>
        <w:t>WARRANTY POLICY</w:t>
      </w:r>
      <w:bookmarkEnd w:id="34"/>
      <w:bookmarkEnd w:id="35"/>
      <w:bookmarkEnd w:id="36"/>
      <w:r w:rsidRPr="008F2BE4">
        <w:rPr>
          <w:rFonts w:ascii="Calibri" w:hAnsi="Calibri" w:cs="Calibri"/>
          <w:sz w:val="28"/>
          <w:szCs w:val="20"/>
        </w:rPr>
        <w:t xml:space="preserve"> </w:t>
      </w:r>
    </w:p>
    <w:p w14:paraId="7DD3D9F9" w14:textId="77777777" w:rsidR="00530876" w:rsidRPr="001A2E1E" w:rsidRDefault="00530876" w:rsidP="00530876">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435E1879"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0BDDACE8" w14:textId="77777777" w:rsidR="00530876" w:rsidRPr="001A2E1E" w:rsidRDefault="00530876" w:rsidP="00530876">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523EF6AE"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548A461B" w14:textId="6D217DF5" w:rsidR="00530876" w:rsidRPr="001A2E1E" w:rsidRDefault="00530876" w:rsidP="00530876">
      <w:pPr>
        <w:rPr>
          <w:rFonts w:ascii="Calibri" w:hAnsi="Calibri" w:cs="Calibri"/>
          <w:sz w:val="19"/>
          <w:szCs w:val="19"/>
        </w:rPr>
      </w:pPr>
      <w:r w:rsidRPr="001A2E1E">
        <w:rPr>
          <w:rFonts w:ascii="Calibri" w:hAnsi="Calibri" w:cs="Calibri"/>
          <w:sz w:val="19"/>
          <w:szCs w:val="19"/>
        </w:rPr>
        <w:t>1. Improper installation</w:t>
      </w:r>
      <w:r w:rsidR="00356272">
        <w:rPr>
          <w:rFonts w:ascii="Calibri" w:hAnsi="Calibri" w:cs="Calibri"/>
          <w:sz w:val="19"/>
          <w:szCs w:val="19"/>
        </w:rPr>
        <w:t xml:space="preserve">, use, </w:t>
      </w:r>
      <w:r w:rsidRPr="001A2E1E">
        <w:rPr>
          <w:rFonts w:ascii="Calibri" w:hAnsi="Calibri" w:cs="Calibri"/>
          <w:sz w:val="19"/>
          <w:szCs w:val="19"/>
        </w:rPr>
        <w:t>or abuse.</w:t>
      </w:r>
    </w:p>
    <w:p w14:paraId="57B04BEE"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215DC64D"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258D2D79"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4. Unauthorized modification.</w:t>
      </w:r>
    </w:p>
    <w:p w14:paraId="341648F5"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5. Improper or unauthorized repair.</w:t>
      </w:r>
    </w:p>
    <w:p w14:paraId="55F9BC37"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68B66252" w14:textId="77777777" w:rsidR="00530876" w:rsidRPr="001A2E1E" w:rsidRDefault="00530876" w:rsidP="00530876">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14:paraId="37E6C38C" w14:textId="77777777" w:rsidR="00530876" w:rsidRPr="001A2E1E" w:rsidRDefault="00530876" w:rsidP="00530876">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2AE8B0F2"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3BD8FAA6"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0E1477C4"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1D2E286D" w14:textId="77777777" w:rsidR="0068687F" w:rsidRDefault="0068687F" w:rsidP="00530876">
      <w:pPr>
        <w:rPr>
          <w:rFonts w:ascii="Calibri" w:hAnsi="Calibri" w:cs="Calibri"/>
          <w:b/>
          <w:sz w:val="19"/>
          <w:szCs w:val="19"/>
        </w:rPr>
      </w:pPr>
    </w:p>
    <w:p w14:paraId="42435C4A" w14:textId="697DE103" w:rsidR="00530876" w:rsidRPr="000C3387" w:rsidRDefault="00530876" w:rsidP="00530876">
      <w:pPr>
        <w:rPr>
          <w:rFonts w:ascii="Calibri" w:hAnsi="Calibri" w:cs="Calibri"/>
          <w:b/>
          <w:sz w:val="19"/>
          <w:szCs w:val="19"/>
        </w:rPr>
      </w:pPr>
      <w:r w:rsidRPr="001A2E1E">
        <w:rPr>
          <w:rFonts w:ascii="Calibri" w:hAnsi="Calibri" w:cs="Calibri"/>
          <w:b/>
          <w:sz w:val="19"/>
          <w:szCs w:val="19"/>
        </w:rPr>
        <w:lastRenderedPageBreak/>
        <w:t xml:space="preserve">How To Return </w:t>
      </w:r>
      <w:proofErr w:type="gramStart"/>
      <w:r w:rsidRPr="001A2E1E">
        <w:rPr>
          <w:rFonts w:ascii="Calibri" w:hAnsi="Calibri" w:cs="Calibri"/>
          <w:b/>
          <w:sz w:val="19"/>
          <w:szCs w:val="19"/>
        </w:rPr>
        <w:t>An</w:t>
      </w:r>
      <w:proofErr w:type="gramEnd"/>
      <w:r w:rsidRPr="001A2E1E">
        <w:rPr>
          <w:rFonts w:ascii="Calibri" w:hAnsi="Calibri" w:cs="Calibri"/>
          <w:b/>
          <w:sz w:val="19"/>
          <w:szCs w:val="19"/>
        </w:rPr>
        <w:t xml:space="preserve"> Item </w:t>
      </w:r>
      <w:r w:rsidRPr="001A2E1E">
        <w:rPr>
          <w:rFonts w:ascii="Calibri" w:hAnsi="Calibri" w:cs="Calibri"/>
          <w:b/>
          <w:sz w:val="19"/>
          <w:szCs w:val="19"/>
        </w:rPr>
        <w:br/>
      </w:r>
      <w:r w:rsidRPr="001A2E1E">
        <w:rPr>
          <w:rFonts w:ascii="Calibri" w:hAnsi="Calibri" w:cs="Calibri"/>
          <w:sz w:val="19"/>
          <w:szCs w:val="19"/>
        </w:rPr>
        <w:t xml:space="preserve">1.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51"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2D3864AA" w14:textId="77777777" w:rsidR="00530876" w:rsidRPr="001A2E1E" w:rsidRDefault="00530876" w:rsidP="00530876">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356272">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677AA92B"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67B8C789" w14:textId="77777777" w:rsidR="00530876" w:rsidRDefault="00530876" w:rsidP="00530876">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36CBC8B5" w14:textId="77777777" w:rsidR="00530876" w:rsidRPr="000C3387" w:rsidRDefault="00530876" w:rsidP="00530876">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42DF9DD9" w14:textId="77777777" w:rsidR="00530876" w:rsidRPr="001A2E1E" w:rsidRDefault="00530876" w:rsidP="00530876">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17B75C5C" w14:textId="77777777" w:rsidR="00530876" w:rsidRPr="008F2BE4" w:rsidRDefault="00530876" w:rsidP="00530876">
      <w:pPr>
        <w:pStyle w:val="Heading7"/>
        <w:spacing w:line="240" w:lineRule="auto"/>
        <w:rPr>
          <w:rFonts w:ascii="Calibri" w:hAnsi="Calibri" w:cs="Calibri"/>
          <w:sz w:val="28"/>
          <w:szCs w:val="20"/>
        </w:rPr>
      </w:pPr>
      <w:bookmarkStart w:id="37" w:name="_Toc390263771"/>
      <w:bookmarkStart w:id="38" w:name="_Toc390263903"/>
      <w:bookmarkStart w:id="39"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705EF6AF"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52"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062A796F" w14:textId="77777777" w:rsidR="00530876" w:rsidRPr="008F2BE4" w:rsidRDefault="00530876" w:rsidP="00530876">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7"/>
      <w:bookmarkEnd w:id="38"/>
      <w:bookmarkEnd w:id="39"/>
      <w:r w:rsidRPr="008F2BE4">
        <w:rPr>
          <w:rFonts w:ascii="Calibri" w:hAnsi="Calibri" w:cs="Calibri"/>
          <w:sz w:val="28"/>
          <w:szCs w:val="20"/>
        </w:rPr>
        <w:t xml:space="preserve"> </w:t>
      </w:r>
    </w:p>
    <w:p w14:paraId="2681537E"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4A6CDD24"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4D6C9C26" w14:textId="0ED1AC80" w:rsidR="00530876" w:rsidRPr="001A2E1E" w:rsidRDefault="00530876" w:rsidP="00530876">
      <w:pPr>
        <w:rPr>
          <w:rFonts w:ascii="Calibri" w:hAnsi="Calibri" w:cs="Calibri"/>
          <w:sz w:val="19"/>
          <w:szCs w:val="19"/>
        </w:rPr>
      </w:pPr>
      <w:r w:rsidRPr="001A2E1E">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68687F">
        <w:rPr>
          <w:rFonts w:ascii="Calibri" w:hAnsi="Calibri" w:cs="Calibri"/>
          <w:sz w:val="19"/>
          <w:szCs w:val="19"/>
        </w:rPr>
        <w:t>,</w:t>
      </w:r>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5AAF3120" w14:textId="1CD3683E" w:rsidR="00A70530" w:rsidRPr="00876F69" w:rsidRDefault="00530876" w:rsidP="00530876">
      <w:pPr>
        <w:rPr>
          <w:rFonts w:asciiTheme="minorHAnsi" w:hAnsiTheme="minorHAnsi" w:cstheme="minorHAnsi"/>
          <w:sz w:val="16"/>
          <w:szCs w:val="18"/>
        </w:rPr>
      </w:pPr>
      <w:r>
        <w:rPr>
          <w:noProof/>
        </w:rPr>
        <mc:AlternateContent>
          <mc:Choice Requires="wps">
            <w:drawing>
              <wp:anchor distT="45720" distB="45720" distL="114300" distR="114300" simplePos="0" relativeHeight="251672576" behindDoc="1" locked="0" layoutInCell="1" allowOverlap="1" wp14:anchorId="17E35A5B" wp14:editId="080E1BB8">
                <wp:simplePos x="0" y="0"/>
                <wp:positionH relativeFrom="column">
                  <wp:posOffset>-140970</wp:posOffset>
                </wp:positionH>
                <wp:positionV relativeFrom="paragraph">
                  <wp:posOffset>231140</wp:posOffset>
                </wp:positionV>
                <wp:extent cx="6217920" cy="800735"/>
                <wp:effectExtent l="190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D86CE" w14:textId="77777777" w:rsidR="00530876" w:rsidRPr="00104660" w:rsidRDefault="00530876" w:rsidP="00530876">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725967F2" w14:textId="77777777" w:rsidR="00530876" w:rsidRPr="00104660" w:rsidRDefault="00530876" w:rsidP="00530876">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6AF5AA52" w14:textId="091EC037" w:rsidR="00530876" w:rsidRPr="00104660" w:rsidRDefault="00530876" w:rsidP="00530876">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356272">
                              <w:rPr>
                                <w:rFonts w:ascii="Calibri" w:hAnsi="Calibri" w:cs="Calibri"/>
                                <w:i/>
                                <w:sz w:val="16"/>
                                <w:szCs w:val="18"/>
                              </w:rPr>
                              <w:t>2</w:t>
                            </w:r>
                            <w:r w:rsidRPr="00104660">
                              <w:rPr>
                                <w:rFonts w:ascii="Calibri" w:hAnsi="Calibri" w:cs="Calibri"/>
                                <w:i/>
                                <w:sz w:val="16"/>
                                <w:szCs w:val="18"/>
                              </w:rPr>
                              <w:t xml:space="preserve"> Apogee Instruments, Inc.</w:t>
                            </w:r>
                          </w:p>
                          <w:p w14:paraId="6D93EBEB" w14:textId="77777777" w:rsidR="00530876" w:rsidRDefault="00530876" w:rsidP="005308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E35A5B" id="Text Box 1" o:spid="_x0000_s1047" type="#_x0000_t202" style="position:absolute;margin-left:-11.1pt;margin-top:18.2pt;width:489.6pt;height:63.0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XxW+A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75IokQaVdQH4k4wmQs+hFo0wH+5GwgU5Xc&#10;/9gLVJyZD5bEu50vl9GFKVherSJtvMxUlxlhJUGVPHA2bbdhcu7eoW47qjSNy8I9Cd7opMVLV6f+&#10;yThJopPJozMv43Tr5Vfc/AI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D7VXxW+AEAANIDAAAOAAAAAAAAAAAAAAAAAC4C&#10;AABkcnMvZTJvRG9jLnhtbFBLAQItABQABgAIAAAAIQBqQ7/J3gAAAAoBAAAPAAAAAAAAAAAAAAAA&#10;AFIEAABkcnMvZG93bnJldi54bWxQSwUGAAAAAAQABADzAAAAXQUAAAAA&#10;" stroked="f">
                <v:textbox>
                  <w:txbxContent>
                    <w:p w14:paraId="4BED86CE" w14:textId="77777777" w:rsidR="00530876" w:rsidRPr="00104660" w:rsidRDefault="00530876" w:rsidP="00530876">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725967F2" w14:textId="77777777" w:rsidR="00530876" w:rsidRPr="00104660" w:rsidRDefault="00530876" w:rsidP="00530876">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6AF5AA52" w14:textId="091EC037" w:rsidR="00530876" w:rsidRPr="00104660" w:rsidRDefault="00530876" w:rsidP="00530876">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356272">
                        <w:rPr>
                          <w:rFonts w:ascii="Calibri" w:hAnsi="Calibri" w:cs="Calibri"/>
                          <w:i/>
                          <w:sz w:val="16"/>
                          <w:szCs w:val="18"/>
                        </w:rPr>
                        <w:t>2</w:t>
                      </w:r>
                      <w:r w:rsidRPr="00104660">
                        <w:rPr>
                          <w:rFonts w:ascii="Calibri" w:hAnsi="Calibri" w:cs="Calibri"/>
                          <w:i/>
                          <w:sz w:val="16"/>
                          <w:szCs w:val="18"/>
                        </w:rPr>
                        <w:t xml:space="preserve"> Apogee Instruments, Inc.</w:t>
                      </w:r>
                    </w:p>
                    <w:p w14:paraId="6D93EBEB" w14:textId="77777777" w:rsidR="00530876" w:rsidRDefault="00530876" w:rsidP="00530876"/>
                  </w:txbxContent>
                </v:textbox>
              </v:shape>
            </w:pict>
          </mc:Fallback>
        </mc:AlternateContent>
      </w:r>
      <w:r w:rsidRPr="001A2E1E">
        <w:rPr>
          <w:rFonts w:ascii="Calibri" w:hAnsi="Calibri" w:cs="Calibri"/>
          <w:sz w:val="19"/>
          <w:szCs w:val="19"/>
        </w:rPr>
        <w:t>This warranty cannot be changed, assumed, or amended by any other person or agreement</w:t>
      </w:r>
      <w:r w:rsidR="0068687F">
        <w:rPr>
          <w:rFonts w:ascii="Calibri" w:hAnsi="Calibri" w:cs="Calibri"/>
          <w:sz w:val="19"/>
          <w:szCs w:val="19"/>
        </w:rPr>
        <w:t>.</w:t>
      </w:r>
    </w:p>
    <w:sectPr w:rsidR="00A70530" w:rsidRPr="00876F69" w:rsidSect="008A672F">
      <w:headerReference w:type="default" r:id="rId53"/>
      <w:footerReference w:type="default" r:id="rId54"/>
      <w:footerReference w:type="first" r:id="rId5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F5FE3" w14:textId="77777777" w:rsidR="00851DE4" w:rsidRDefault="00851DE4" w:rsidP="00020335">
      <w:pPr>
        <w:spacing w:after="0" w:line="240" w:lineRule="auto"/>
      </w:pPr>
      <w:r>
        <w:separator/>
      </w:r>
    </w:p>
  </w:endnote>
  <w:endnote w:type="continuationSeparator" w:id="0">
    <w:p w14:paraId="1CE613F6" w14:textId="77777777" w:rsidR="00851DE4" w:rsidRDefault="00851DE4"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4FD7" w14:textId="77777777" w:rsidR="00FF5933" w:rsidRPr="008A672F" w:rsidRDefault="00FF593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5B3C" w14:textId="77777777" w:rsidR="00FF5933" w:rsidRPr="000A7C5D" w:rsidRDefault="00FF5933" w:rsidP="00753734">
    <w:pPr>
      <w:pStyle w:val="NoSpacing"/>
      <w:jc w:val="center"/>
      <w:rPr>
        <w:rFonts w:ascii="Calibri" w:hAnsi="Calibri" w:cs="Segoe UI Semilight"/>
        <w:szCs w:val="18"/>
      </w:rPr>
    </w:pPr>
    <w:r w:rsidRPr="000A7C5D">
      <w:rPr>
        <w:rFonts w:ascii="Calibri" w:hAnsi="Calibri" w:cs="Segoe UI Semilight"/>
        <w:b/>
        <w:szCs w:val="18"/>
      </w:rPr>
      <w:t xml:space="preserve">APOGEE INSTRUMENTS, INC. </w:t>
    </w:r>
    <w:r w:rsidR="0018763F" w:rsidRPr="000A7C5D">
      <w:rPr>
        <w:rFonts w:ascii="Calibri" w:hAnsi="Calibri" w:cs="Segoe UI Semilight"/>
        <w:b/>
        <w:szCs w:val="18"/>
      </w:rPr>
      <w:t>|</w:t>
    </w:r>
    <w:r w:rsidRPr="000A7C5D">
      <w:rPr>
        <w:rFonts w:ascii="Calibri" w:hAnsi="Calibri" w:cs="Segoe UI Semilight"/>
        <w:b/>
        <w:szCs w:val="18"/>
      </w:rPr>
      <w:t xml:space="preserve"> </w:t>
    </w:r>
    <w:r w:rsidR="00CF7A23" w:rsidRPr="000A7C5D">
      <w:rPr>
        <w:rFonts w:ascii="Calibri" w:hAnsi="Calibri" w:cs="Segoe UI Semilight"/>
        <w:szCs w:val="18"/>
      </w:rPr>
      <w:t xml:space="preserve">721 WEST 1800 NORTH, LOGAN, </w:t>
    </w:r>
    <w:r w:rsidRPr="000A7C5D">
      <w:rPr>
        <w:rFonts w:ascii="Calibri" w:hAnsi="Calibri" w:cs="Segoe UI Semilight"/>
        <w:szCs w:val="18"/>
      </w:rPr>
      <w:t xml:space="preserve">UTAH </w:t>
    </w:r>
    <w:r w:rsidR="00CF7A23" w:rsidRPr="000A7C5D">
      <w:rPr>
        <w:rFonts w:ascii="Calibri" w:hAnsi="Calibri" w:cs="Segoe UI Semilight"/>
        <w:szCs w:val="18"/>
      </w:rPr>
      <w:t>84321,</w:t>
    </w:r>
    <w:r w:rsidRPr="000A7C5D">
      <w:rPr>
        <w:rFonts w:ascii="Calibri" w:hAnsi="Calibri" w:cs="Segoe UI Semilight"/>
        <w:szCs w:val="18"/>
      </w:rPr>
      <w:t xml:space="preserve"> USA</w:t>
    </w:r>
  </w:p>
  <w:p w14:paraId="70ACC2D1" w14:textId="77777777" w:rsidR="00FF5933" w:rsidRPr="000A7C5D" w:rsidRDefault="00FF5933" w:rsidP="00753734">
    <w:pPr>
      <w:pStyle w:val="NoSpacing"/>
      <w:jc w:val="center"/>
      <w:rPr>
        <w:rFonts w:ascii="Calibri" w:hAnsi="Calibri" w:cs="Segoe UI Semilight"/>
        <w:szCs w:val="18"/>
      </w:rPr>
    </w:pPr>
    <w:r w:rsidRPr="000A7C5D">
      <w:rPr>
        <w:rFonts w:ascii="Calibri" w:hAnsi="Calibri" w:cs="Segoe UI Semilight"/>
        <w:szCs w:val="18"/>
      </w:rPr>
      <w:t xml:space="preserve">TEL: (435) 792-4700 </w:t>
    </w:r>
    <w:r w:rsidR="0018763F" w:rsidRPr="000A7C5D">
      <w:rPr>
        <w:rFonts w:ascii="Calibri" w:hAnsi="Calibri" w:cs="Segoe UI Semilight"/>
        <w:szCs w:val="18"/>
      </w:rPr>
      <w:t>|</w:t>
    </w:r>
    <w:r w:rsidRPr="000A7C5D">
      <w:rPr>
        <w:rFonts w:ascii="Calibri" w:hAnsi="Calibri" w:cs="Segoe UI Semilight"/>
        <w:szCs w:val="18"/>
      </w:rPr>
      <w:t xml:space="preserve"> FAX: (435) 787-8268 </w:t>
    </w:r>
    <w:r w:rsidR="0018763F" w:rsidRPr="000A7C5D">
      <w:rPr>
        <w:rFonts w:ascii="Calibri" w:hAnsi="Calibri" w:cs="Segoe UI Semilight"/>
        <w:szCs w:val="18"/>
      </w:rPr>
      <w:t>|</w:t>
    </w:r>
    <w:r w:rsidRPr="000A7C5D">
      <w:rPr>
        <w:rFonts w:ascii="Calibri" w:hAnsi="Calibri" w:cs="Segoe UI Semilight"/>
        <w:szCs w:val="18"/>
      </w:rPr>
      <w:t xml:space="preserve"> WEB: APOGEEINSTRUMENTS.COM</w:t>
    </w:r>
  </w:p>
  <w:p w14:paraId="2EBACAB5" w14:textId="25671850" w:rsidR="00FF5933" w:rsidRPr="000A7C5D" w:rsidRDefault="00FF5933" w:rsidP="00EC3747">
    <w:pPr>
      <w:jc w:val="center"/>
      <w:rPr>
        <w:rFonts w:ascii="Calibri" w:hAnsi="Calibri" w:cs="Segoe UI Semilight"/>
        <w:i/>
        <w:szCs w:val="18"/>
      </w:rPr>
    </w:pPr>
    <w:r w:rsidRPr="000A7C5D">
      <w:rPr>
        <w:rFonts w:ascii="Calibri" w:hAnsi="Calibri" w:cs="Segoe UI Semilight"/>
        <w:i/>
        <w:szCs w:val="18"/>
      </w:rPr>
      <w:t>Copyright ©</w:t>
    </w:r>
    <w:r w:rsidR="0018763F" w:rsidRPr="000A7C5D">
      <w:rPr>
        <w:rFonts w:ascii="Calibri" w:hAnsi="Calibri" w:cs="Segoe UI Semilight"/>
        <w:i/>
        <w:szCs w:val="18"/>
      </w:rPr>
      <w:t xml:space="preserve"> 20</w:t>
    </w:r>
    <w:r w:rsidR="002C6CB9">
      <w:rPr>
        <w:rFonts w:ascii="Calibri" w:hAnsi="Calibri" w:cs="Segoe UI Semilight"/>
        <w:i/>
        <w:szCs w:val="18"/>
      </w:rPr>
      <w:t>2</w:t>
    </w:r>
    <w:r w:rsidR="004701F4">
      <w:rPr>
        <w:rFonts w:ascii="Calibri" w:hAnsi="Calibri" w:cs="Segoe UI Semilight"/>
        <w:i/>
        <w:szCs w:val="18"/>
      </w:rPr>
      <w:t>2</w:t>
    </w:r>
    <w:r w:rsidRPr="000A7C5D">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A2056" w14:textId="77777777" w:rsidR="00851DE4" w:rsidRDefault="00851DE4" w:rsidP="00020335">
      <w:pPr>
        <w:spacing w:after="0" w:line="240" w:lineRule="auto"/>
      </w:pPr>
      <w:r>
        <w:separator/>
      </w:r>
    </w:p>
  </w:footnote>
  <w:footnote w:type="continuationSeparator" w:id="0">
    <w:p w14:paraId="3659A22F" w14:textId="77777777" w:rsidR="00851DE4" w:rsidRDefault="00851DE4"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13795147" w14:textId="77777777" w:rsidR="00FF5933" w:rsidRDefault="00FF5933">
        <w:pPr>
          <w:pStyle w:val="Header"/>
          <w:jc w:val="right"/>
        </w:pPr>
        <w:r>
          <w:fldChar w:fldCharType="begin"/>
        </w:r>
        <w:r>
          <w:instrText xml:space="preserve"> PAGE   \* MERGEFORMAT </w:instrText>
        </w:r>
        <w:r>
          <w:fldChar w:fldCharType="separate"/>
        </w:r>
        <w:r w:rsidR="00F90677">
          <w:rPr>
            <w:noProof/>
          </w:rPr>
          <w:t>19</w:t>
        </w:r>
        <w:r>
          <w:rPr>
            <w:noProof/>
          </w:rPr>
          <w:fldChar w:fldCharType="end"/>
        </w:r>
      </w:p>
    </w:sdtContent>
  </w:sdt>
  <w:p w14:paraId="302FD79A" w14:textId="77777777" w:rsidR="00FF5933" w:rsidRDefault="00FF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AE70EA"/>
    <w:multiLevelType w:val="hybridMultilevel"/>
    <w:tmpl w:val="09D47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5431727">
    <w:abstractNumId w:val="3"/>
  </w:num>
  <w:num w:numId="2" w16cid:durableId="702441071">
    <w:abstractNumId w:val="2"/>
  </w:num>
  <w:num w:numId="3" w16cid:durableId="1343703035">
    <w:abstractNumId w:val="4"/>
  </w:num>
  <w:num w:numId="4" w16cid:durableId="1544437646">
    <w:abstractNumId w:val="0"/>
  </w:num>
  <w:num w:numId="5" w16cid:durableId="18356112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20335"/>
    <w:rsid w:val="000235FB"/>
    <w:rsid w:val="000264B5"/>
    <w:rsid w:val="00031857"/>
    <w:rsid w:val="0006209A"/>
    <w:rsid w:val="000719F3"/>
    <w:rsid w:val="00072EEE"/>
    <w:rsid w:val="00075DAB"/>
    <w:rsid w:val="00087641"/>
    <w:rsid w:val="000A7C5D"/>
    <w:rsid w:val="000F125C"/>
    <w:rsid w:val="00100FCD"/>
    <w:rsid w:val="001151C1"/>
    <w:rsid w:val="00121C25"/>
    <w:rsid w:val="00145FD5"/>
    <w:rsid w:val="00165DB7"/>
    <w:rsid w:val="00166316"/>
    <w:rsid w:val="00173BDB"/>
    <w:rsid w:val="00177464"/>
    <w:rsid w:val="0018763F"/>
    <w:rsid w:val="0019617A"/>
    <w:rsid w:val="001D05D7"/>
    <w:rsid w:val="001D78BD"/>
    <w:rsid w:val="001F0B61"/>
    <w:rsid w:val="001F339C"/>
    <w:rsid w:val="00220EA5"/>
    <w:rsid w:val="00221C06"/>
    <w:rsid w:val="002256C3"/>
    <w:rsid w:val="00244A5C"/>
    <w:rsid w:val="00250A00"/>
    <w:rsid w:val="0025499F"/>
    <w:rsid w:val="0025529B"/>
    <w:rsid w:val="0028712A"/>
    <w:rsid w:val="0029724C"/>
    <w:rsid w:val="002A1F95"/>
    <w:rsid w:val="002B6CA3"/>
    <w:rsid w:val="002C3262"/>
    <w:rsid w:val="002C6CB9"/>
    <w:rsid w:val="002D5E32"/>
    <w:rsid w:val="002F2CAF"/>
    <w:rsid w:val="00303C66"/>
    <w:rsid w:val="00314F23"/>
    <w:rsid w:val="00356272"/>
    <w:rsid w:val="00374EA0"/>
    <w:rsid w:val="003B689D"/>
    <w:rsid w:val="003B7572"/>
    <w:rsid w:val="003D0E2D"/>
    <w:rsid w:val="003D5BE2"/>
    <w:rsid w:val="003E366B"/>
    <w:rsid w:val="004150C2"/>
    <w:rsid w:val="004152AC"/>
    <w:rsid w:val="0044324F"/>
    <w:rsid w:val="00453AD8"/>
    <w:rsid w:val="00456876"/>
    <w:rsid w:val="00460F54"/>
    <w:rsid w:val="00464DDB"/>
    <w:rsid w:val="004701F4"/>
    <w:rsid w:val="004762E7"/>
    <w:rsid w:val="0048124C"/>
    <w:rsid w:val="0048190C"/>
    <w:rsid w:val="004C6839"/>
    <w:rsid w:val="004D2AEB"/>
    <w:rsid w:val="004E706A"/>
    <w:rsid w:val="004F39C2"/>
    <w:rsid w:val="004F53FC"/>
    <w:rsid w:val="00525EB8"/>
    <w:rsid w:val="00530876"/>
    <w:rsid w:val="005420D5"/>
    <w:rsid w:val="00570884"/>
    <w:rsid w:val="005A3C43"/>
    <w:rsid w:val="005D6630"/>
    <w:rsid w:val="005F6EA4"/>
    <w:rsid w:val="00601561"/>
    <w:rsid w:val="00616B66"/>
    <w:rsid w:val="00633911"/>
    <w:rsid w:val="00653ACC"/>
    <w:rsid w:val="00677883"/>
    <w:rsid w:val="0068687F"/>
    <w:rsid w:val="006908EC"/>
    <w:rsid w:val="00697CDF"/>
    <w:rsid w:val="006B59C3"/>
    <w:rsid w:val="006B6E43"/>
    <w:rsid w:val="006C3E76"/>
    <w:rsid w:val="006C4029"/>
    <w:rsid w:val="006D74AE"/>
    <w:rsid w:val="006E0AAB"/>
    <w:rsid w:val="006E4A92"/>
    <w:rsid w:val="006F355C"/>
    <w:rsid w:val="006F47A9"/>
    <w:rsid w:val="007013E1"/>
    <w:rsid w:val="00716010"/>
    <w:rsid w:val="0073657A"/>
    <w:rsid w:val="00753734"/>
    <w:rsid w:val="0076589B"/>
    <w:rsid w:val="00784E67"/>
    <w:rsid w:val="00785A2A"/>
    <w:rsid w:val="00797DDA"/>
    <w:rsid w:val="007D4FB0"/>
    <w:rsid w:val="007F67C1"/>
    <w:rsid w:val="0080018A"/>
    <w:rsid w:val="00802757"/>
    <w:rsid w:val="00816991"/>
    <w:rsid w:val="008177B3"/>
    <w:rsid w:val="008342F5"/>
    <w:rsid w:val="00845712"/>
    <w:rsid w:val="008457B2"/>
    <w:rsid w:val="00851DE4"/>
    <w:rsid w:val="00860DF9"/>
    <w:rsid w:val="00874BB5"/>
    <w:rsid w:val="00876F69"/>
    <w:rsid w:val="008879A5"/>
    <w:rsid w:val="00890414"/>
    <w:rsid w:val="00894B27"/>
    <w:rsid w:val="008A672F"/>
    <w:rsid w:val="008B680B"/>
    <w:rsid w:val="008C59A7"/>
    <w:rsid w:val="008C79C7"/>
    <w:rsid w:val="008D33FA"/>
    <w:rsid w:val="008D52AF"/>
    <w:rsid w:val="008E7A52"/>
    <w:rsid w:val="008E7D93"/>
    <w:rsid w:val="00936089"/>
    <w:rsid w:val="009363C7"/>
    <w:rsid w:val="0093781D"/>
    <w:rsid w:val="0094550F"/>
    <w:rsid w:val="0095577F"/>
    <w:rsid w:val="00957694"/>
    <w:rsid w:val="009636C6"/>
    <w:rsid w:val="00985ACF"/>
    <w:rsid w:val="009976C3"/>
    <w:rsid w:val="009A1C52"/>
    <w:rsid w:val="009C06F8"/>
    <w:rsid w:val="009D6D8B"/>
    <w:rsid w:val="009E49A0"/>
    <w:rsid w:val="009F020F"/>
    <w:rsid w:val="009F4920"/>
    <w:rsid w:val="009F51AE"/>
    <w:rsid w:val="009F6EE4"/>
    <w:rsid w:val="00A2002C"/>
    <w:rsid w:val="00A51E19"/>
    <w:rsid w:val="00A7018F"/>
    <w:rsid w:val="00A70530"/>
    <w:rsid w:val="00A90090"/>
    <w:rsid w:val="00A94165"/>
    <w:rsid w:val="00A97458"/>
    <w:rsid w:val="00AA6341"/>
    <w:rsid w:val="00AE1D0B"/>
    <w:rsid w:val="00AE58DE"/>
    <w:rsid w:val="00AF37DB"/>
    <w:rsid w:val="00AF50EE"/>
    <w:rsid w:val="00B315C1"/>
    <w:rsid w:val="00B44742"/>
    <w:rsid w:val="00B5508F"/>
    <w:rsid w:val="00B57BAD"/>
    <w:rsid w:val="00B72998"/>
    <w:rsid w:val="00B73C06"/>
    <w:rsid w:val="00B83A00"/>
    <w:rsid w:val="00BA3EA9"/>
    <w:rsid w:val="00BB664C"/>
    <w:rsid w:val="00BB749C"/>
    <w:rsid w:val="00BD77CD"/>
    <w:rsid w:val="00BE6E2E"/>
    <w:rsid w:val="00C0675F"/>
    <w:rsid w:val="00C147A9"/>
    <w:rsid w:val="00C26281"/>
    <w:rsid w:val="00C41A72"/>
    <w:rsid w:val="00C56811"/>
    <w:rsid w:val="00C614E5"/>
    <w:rsid w:val="00C80342"/>
    <w:rsid w:val="00CA4297"/>
    <w:rsid w:val="00CB5312"/>
    <w:rsid w:val="00CC6FAE"/>
    <w:rsid w:val="00CD4B52"/>
    <w:rsid w:val="00CF27C9"/>
    <w:rsid w:val="00CF3DB6"/>
    <w:rsid w:val="00CF7A23"/>
    <w:rsid w:val="00D04089"/>
    <w:rsid w:val="00D11D5D"/>
    <w:rsid w:val="00D129A5"/>
    <w:rsid w:val="00D400B7"/>
    <w:rsid w:val="00D4481E"/>
    <w:rsid w:val="00D560E2"/>
    <w:rsid w:val="00D7058D"/>
    <w:rsid w:val="00D769E7"/>
    <w:rsid w:val="00D8313D"/>
    <w:rsid w:val="00D9183C"/>
    <w:rsid w:val="00DA593A"/>
    <w:rsid w:val="00DC173A"/>
    <w:rsid w:val="00DD5566"/>
    <w:rsid w:val="00DD70EF"/>
    <w:rsid w:val="00DE3E61"/>
    <w:rsid w:val="00DE70EC"/>
    <w:rsid w:val="00E152DF"/>
    <w:rsid w:val="00E15601"/>
    <w:rsid w:val="00E162AC"/>
    <w:rsid w:val="00E21642"/>
    <w:rsid w:val="00E440A4"/>
    <w:rsid w:val="00E451C7"/>
    <w:rsid w:val="00E57E20"/>
    <w:rsid w:val="00E609EB"/>
    <w:rsid w:val="00E62204"/>
    <w:rsid w:val="00E6654F"/>
    <w:rsid w:val="00E72EE9"/>
    <w:rsid w:val="00E87888"/>
    <w:rsid w:val="00EB23DB"/>
    <w:rsid w:val="00EB3825"/>
    <w:rsid w:val="00EC33B5"/>
    <w:rsid w:val="00EC3747"/>
    <w:rsid w:val="00EF3709"/>
    <w:rsid w:val="00F063E0"/>
    <w:rsid w:val="00F07F9A"/>
    <w:rsid w:val="00F10FF9"/>
    <w:rsid w:val="00F27FF5"/>
    <w:rsid w:val="00F331AC"/>
    <w:rsid w:val="00F50583"/>
    <w:rsid w:val="00F55099"/>
    <w:rsid w:val="00F61A9F"/>
    <w:rsid w:val="00F66047"/>
    <w:rsid w:val="00F66CE1"/>
    <w:rsid w:val="00F84D4C"/>
    <w:rsid w:val="00F85B58"/>
    <w:rsid w:val="00F90677"/>
    <w:rsid w:val="00F915AB"/>
    <w:rsid w:val="00F9161D"/>
    <w:rsid w:val="00F95187"/>
    <w:rsid w:val="00F953E4"/>
    <w:rsid w:val="00F956F1"/>
    <w:rsid w:val="00F97278"/>
    <w:rsid w:val="00FB329C"/>
    <w:rsid w:val="00FB76F5"/>
    <w:rsid w:val="00FC00E1"/>
    <w:rsid w:val="00FC3A4D"/>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6625"/>
    <o:shapelayout v:ext="edit">
      <o:idmap v:ext="edit" data="1"/>
    </o:shapelayout>
  </w:shapeDefaults>
  <w:decimalSymbol w:val="."/>
  <w:listSeparator w:val=","/>
  <w14:docId w14:val="526FF33A"/>
  <w15:docId w15:val="{9D3B15B0-0046-4663-BDBD-F657FBA9E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3B5"/>
    <w:rPr>
      <w:rFonts w:ascii="Myriad Pro" w:hAnsi="Myriad Pro"/>
      <w:sz w:val="18"/>
      <w:szCs w:val="20"/>
    </w:rPr>
  </w:style>
  <w:style w:type="paragraph" w:styleId="Heading1">
    <w:name w:val="heading 1"/>
    <w:basedOn w:val="Normal"/>
    <w:next w:val="Normal"/>
    <w:link w:val="Heading1Char"/>
    <w:uiPriority w:val="9"/>
    <w:qFormat/>
    <w:rsid w:val="00EC33B5"/>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2"/>
      <w:szCs w:val="22"/>
    </w:rPr>
  </w:style>
  <w:style w:type="paragraph" w:styleId="Heading2">
    <w:name w:val="heading 2"/>
    <w:basedOn w:val="Normal"/>
    <w:next w:val="Normal"/>
    <w:link w:val="Heading2Char"/>
    <w:uiPriority w:val="9"/>
    <w:unhideWhenUsed/>
    <w:qFormat/>
    <w:rsid w:val="000A7C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rFonts w:ascii="Calibri" w:hAnsi="Calibri"/>
      <w:caps/>
      <w:spacing w:val="15"/>
      <w:sz w:val="22"/>
      <w:szCs w:val="22"/>
    </w:rPr>
  </w:style>
  <w:style w:type="paragraph" w:styleId="Heading3">
    <w:name w:val="heading 3"/>
    <w:basedOn w:val="Normal"/>
    <w:next w:val="Normal"/>
    <w:link w:val="Heading3Char"/>
    <w:uiPriority w:val="9"/>
    <w:unhideWhenUsed/>
    <w:qFormat/>
    <w:rsid w:val="000A7C5D"/>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EC33B5"/>
    <w:rPr>
      <w:b/>
      <w:bCs/>
      <w:caps/>
      <w:color w:val="FFFFFF" w:themeColor="background1"/>
      <w:spacing w:val="15"/>
      <w:sz w:val="32"/>
      <w:shd w:val="clear" w:color="auto" w:fill="7A7A7A" w:themeFill="accent1"/>
    </w:rPr>
  </w:style>
  <w:style w:type="character" w:customStyle="1" w:styleId="Heading2Char">
    <w:name w:val="Heading 2 Char"/>
    <w:basedOn w:val="DefaultParagraphFont"/>
    <w:link w:val="Heading2"/>
    <w:uiPriority w:val="9"/>
    <w:rsid w:val="000A7C5D"/>
    <w:rPr>
      <w:rFonts w:ascii="Calibri" w:hAnsi="Calibri"/>
      <w:caps/>
      <w:spacing w:val="15"/>
      <w:shd w:val="clear" w:color="auto" w:fill="E4E4E4" w:themeFill="accent1" w:themeFillTint="33"/>
    </w:rPr>
  </w:style>
  <w:style w:type="character" w:customStyle="1" w:styleId="Heading3Char">
    <w:name w:val="Heading 3 Char"/>
    <w:basedOn w:val="DefaultParagraphFont"/>
    <w:link w:val="Heading3"/>
    <w:uiPriority w:val="9"/>
    <w:rsid w:val="000A7C5D"/>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F10FF9"/>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06742">
      <w:bodyDiv w:val="1"/>
      <w:marLeft w:val="0"/>
      <w:marRight w:val="0"/>
      <w:marTop w:val="0"/>
      <w:marBottom w:val="0"/>
      <w:divBdr>
        <w:top w:val="none" w:sz="0" w:space="0" w:color="auto"/>
        <w:left w:val="none" w:sz="0" w:space="0" w:color="auto"/>
        <w:bottom w:val="none" w:sz="0" w:space="0" w:color="auto"/>
        <w:right w:val="none" w:sz="0" w:space="0" w:color="auto"/>
      </w:divBdr>
    </w:div>
    <w:div w:id="555971841">
      <w:bodyDiv w:val="1"/>
      <w:marLeft w:val="0"/>
      <w:marRight w:val="0"/>
      <w:marTop w:val="0"/>
      <w:marBottom w:val="0"/>
      <w:divBdr>
        <w:top w:val="none" w:sz="0" w:space="0" w:color="auto"/>
        <w:left w:val="none" w:sz="0" w:space="0" w:color="auto"/>
        <w:bottom w:val="none" w:sz="0" w:space="0" w:color="auto"/>
        <w:right w:val="none" w:sz="0" w:space="0" w:color="auto"/>
      </w:divBdr>
    </w:div>
    <w:div w:id="125647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tiff"/><Relationship Id="rId26" Type="http://schemas.openxmlformats.org/officeDocument/2006/relationships/image" Target="media/image19.jpeg"/><Relationship Id="rId39" Type="http://schemas.openxmlformats.org/officeDocument/2006/relationships/hyperlink" Target="https://youtu.be/-lvw3rqOF5w?t=432" TargetMode="External"/><Relationship Id="rId21" Type="http://schemas.openxmlformats.org/officeDocument/2006/relationships/image" Target="media/image14.jpeg"/><Relationship Id="rId34" Type="http://schemas.openxmlformats.org/officeDocument/2006/relationships/image" Target="media/image26.tiff"/><Relationship Id="rId42" Type="http://schemas.openxmlformats.org/officeDocument/2006/relationships/image" Target="media/image30.jpeg"/><Relationship Id="rId47" Type="http://schemas.openxmlformats.org/officeDocument/2006/relationships/hyperlink" Target="mailto:calibration@apogeeinstruments.com" TargetMode="External"/><Relationship Id="rId50" Type="http://schemas.openxmlformats.org/officeDocument/2006/relationships/hyperlink" Target="http://www.apogeeinstruments.com/how-to-make-a-weatherproof-cable-splice/"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4.emf"/><Relationship Id="rId37" Type="http://schemas.openxmlformats.org/officeDocument/2006/relationships/hyperlink" Target="http://www.apogeeinstruments.com/downloads/" TargetMode="External"/><Relationship Id="rId40" Type="http://schemas.openxmlformats.org/officeDocument/2006/relationships/hyperlink" Target="https://youtu.be/-lvw3rqOF5w?t=432" TargetMode="External"/><Relationship Id="rId45" Type="http://schemas.openxmlformats.org/officeDocument/2006/relationships/image" Target="media/image33.png"/><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7.tiff"/><Relationship Id="rId43" Type="http://schemas.openxmlformats.org/officeDocument/2006/relationships/image" Target="media/image31.jpeg"/><Relationship Id="rId48" Type="http://schemas.openxmlformats.org/officeDocument/2006/relationships/image" Target="media/image34.gi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apogeeinstruments.com/tech-support-recalibration-repair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tiff"/><Relationship Id="rId38" Type="http://schemas.openxmlformats.org/officeDocument/2006/relationships/image" Target="media/image28.jpeg"/><Relationship Id="rId46" Type="http://schemas.openxmlformats.org/officeDocument/2006/relationships/hyperlink" Target="http://www.clearskycalculator.com" TargetMode="Externa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www.apogeeinstruments.com/ac-100-communication-cable/" TargetMode="External"/><Relationship Id="rId49" Type="http://schemas.openxmlformats.org/officeDocument/2006/relationships/image" Target="media/image35.gif"/><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www.apogeeinstruments.com/ac-100-communcation-cable/" TargetMode="External"/><Relationship Id="rId44" Type="http://schemas.openxmlformats.org/officeDocument/2006/relationships/image" Target="media/image32.jpeg"/><Relationship Id="rId52" Type="http://schemas.openxmlformats.org/officeDocument/2006/relationships/hyperlink" Target="mailto:techsupport@apogeeinstruments.com" TargetMode="Externa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05A8C-0187-41DE-BAA7-630C109DD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23</Pages>
  <Words>4267</Words>
  <Characters>24326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8</cp:revision>
  <cp:lastPrinted>2022-09-01T15:20:00Z</cp:lastPrinted>
  <dcterms:created xsi:type="dcterms:W3CDTF">2021-09-08T14:51:00Z</dcterms:created>
  <dcterms:modified xsi:type="dcterms:W3CDTF">2022-09-01T15:20:00Z</dcterms:modified>
</cp:coreProperties>
</file>